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20142C" w14:textId="60A1C16F" w:rsidR="00142A19" w:rsidRPr="00532924" w:rsidRDefault="00F24BA4" w:rsidP="00142A19">
      <w:pPr>
        <w:pStyle w:val="PartDes"/>
        <w:rPr>
          <w:rFonts w:asciiTheme="majorHAnsi" w:hAnsiTheme="majorHAnsi"/>
          <w:sz w:val="18"/>
          <w:szCs w:val="18"/>
        </w:rPr>
      </w:pPr>
      <w:bookmarkStart w:id="0" w:name="_GoBack"/>
      <w:bookmarkEnd w:id="0"/>
      <w:r w:rsidRPr="00532924">
        <w:rPr>
          <w:rFonts w:asciiTheme="majorHAnsi" w:hAnsiTheme="majorHAnsi"/>
          <w:sz w:val="18"/>
          <w:szCs w:val="18"/>
        </w:rPr>
        <w:t>NTIS</w:t>
      </w:r>
    </w:p>
    <w:p w14:paraId="65B2A377" w14:textId="77777777" w:rsidR="00142A19" w:rsidRPr="00532924" w:rsidRDefault="00142A19" w:rsidP="00142A19">
      <w:pPr>
        <w:pStyle w:val="PartDes"/>
        <w:rPr>
          <w:rFonts w:asciiTheme="majorHAnsi" w:hAnsiTheme="majorHAnsi"/>
          <w:sz w:val="18"/>
          <w:szCs w:val="18"/>
        </w:rPr>
      </w:pPr>
    </w:p>
    <w:p w14:paraId="1135F103" w14:textId="77777777" w:rsidR="00142A19" w:rsidRPr="00532924" w:rsidRDefault="00142A19" w:rsidP="00142A19">
      <w:pPr>
        <w:pStyle w:val="PartDes"/>
        <w:rPr>
          <w:rFonts w:asciiTheme="majorHAnsi" w:hAnsiTheme="majorHAnsi"/>
          <w:sz w:val="18"/>
          <w:szCs w:val="18"/>
        </w:rPr>
      </w:pPr>
    </w:p>
    <w:p w14:paraId="5D6BBF54" w14:textId="77777777" w:rsidR="00142A19" w:rsidRPr="00532924" w:rsidRDefault="00142A19" w:rsidP="00142A19">
      <w:pPr>
        <w:pStyle w:val="Heading1"/>
        <w:rPr>
          <w:rFonts w:asciiTheme="majorHAnsi" w:hAnsiTheme="majorHAnsi"/>
          <w:sz w:val="18"/>
          <w:szCs w:val="18"/>
        </w:rPr>
      </w:pPr>
      <w:r w:rsidRPr="00532924">
        <w:rPr>
          <w:rFonts w:asciiTheme="majorHAnsi" w:hAnsiTheme="majorHAnsi"/>
          <w:sz w:val="18"/>
          <w:szCs w:val="18"/>
        </w:rPr>
        <w:t>SCHEDULE </w:t>
      </w:r>
      <w:r w:rsidR="00F24BA4" w:rsidRPr="00532924">
        <w:rPr>
          <w:rFonts w:asciiTheme="majorHAnsi" w:hAnsiTheme="majorHAnsi"/>
          <w:sz w:val="18"/>
          <w:szCs w:val="18"/>
        </w:rPr>
        <w:t>2.7</w:t>
      </w:r>
    </w:p>
    <w:p w14:paraId="0997DF0C" w14:textId="77777777" w:rsidR="00142A19" w:rsidRPr="00532924" w:rsidRDefault="00142A19" w:rsidP="00142A19">
      <w:pPr>
        <w:tabs>
          <w:tab w:val="left" w:pos="7530"/>
        </w:tabs>
        <w:ind w:left="0"/>
      </w:pPr>
      <w:r w:rsidRPr="00532924">
        <w:tab/>
      </w:r>
    </w:p>
    <w:p w14:paraId="2254878F" w14:textId="77777777" w:rsidR="00142A19" w:rsidRPr="00532924" w:rsidRDefault="00142A19" w:rsidP="00142A19">
      <w:pPr>
        <w:pStyle w:val="PartDes"/>
        <w:rPr>
          <w:rFonts w:asciiTheme="majorHAnsi" w:hAnsiTheme="majorHAnsi"/>
          <w:sz w:val="18"/>
          <w:szCs w:val="18"/>
        </w:rPr>
      </w:pPr>
      <w:r w:rsidRPr="00532924">
        <w:rPr>
          <w:rFonts w:asciiTheme="majorHAnsi" w:hAnsiTheme="majorHAnsi"/>
          <w:sz w:val="18"/>
          <w:szCs w:val="18"/>
        </w:rPr>
        <w:t>PRO</w:t>
      </w:r>
      <w:r w:rsidR="002C64E8" w:rsidRPr="00532924">
        <w:rPr>
          <w:rFonts w:asciiTheme="majorHAnsi" w:hAnsiTheme="majorHAnsi"/>
          <w:sz w:val="18"/>
          <w:szCs w:val="18"/>
        </w:rPr>
        <w:t>TECTION OF</w:t>
      </w:r>
      <w:r w:rsidRPr="00532924">
        <w:rPr>
          <w:rFonts w:asciiTheme="majorHAnsi" w:hAnsiTheme="majorHAnsi"/>
          <w:sz w:val="18"/>
          <w:szCs w:val="18"/>
        </w:rPr>
        <w:t xml:space="preserve"> PERSONAL DATA</w:t>
      </w:r>
    </w:p>
    <w:p w14:paraId="1FE13545" w14:textId="77777777" w:rsidR="00142A19" w:rsidRPr="00532924" w:rsidRDefault="00142A19" w:rsidP="00142A19">
      <w:pPr>
        <w:pStyle w:val="PartDes"/>
        <w:jc w:val="both"/>
        <w:rPr>
          <w:rFonts w:asciiTheme="majorHAnsi" w:hAnsiTheme="majorHAnsi"/>
          <w:sz w:val="18"/>
          <w:szCs w:val="18"/>
        </w:rPr>
      </w:pPr>
    </w:p>
    <w:p w14:paraId="1DC55403" w14:textId="77777777" w:rsidR="00142A19" w:rsidRPr="00532924" w:rsidRDefault="00142A19" w:rsidP="00142A19">
      <w:pPr>
        <w:tabs>
          <w:tab w:val="left" w:pos="-144"/>
          <w:tab w:val="left" w:pos="1008"/>
          <w:tab w:val="left" w:pos="2160"/>
          <w:tab w:val="left" w:pos="3060"/>
          <w:tab w:val="left" w:pos="4464"/>
          <w:tab w:val="left" w:pos="5616"/>
          <w:tab w:val="left" w:pos="6768"/>
          <w:tab w:val="left" w:pos="7920"/>
          <w:tab w:val="left" w:pos="9072"/>
          <w:tab w:val="left" w:pos="10224"/>
        </w:tabs>
        <w:suppressAutoHyphens/>
        <w:rPr>
          <w:rFonts w:asciiTheme="majorHAnsi" w:hAnsiTheme="majorHAnsi"/>
          <w:b/>
          <w:bCs/>
          <w:sz w:val="18"/>
          <w:szCs w:val="18"/>
        </w:rPr>
        <w:sectPr w:rsidR="00142A19" w:rsidRPr="00532924" w:rsidSect="00373F51">
          <w:footerReference w:type="first" r:id="rId10"/>
          <w:pgSz w:w="11909" w:h="16834" w:code="9"/>
          <w:pgMar w:top="1440" w:right="1440" w:bottom="1797" w:left="1440" w:header="709" w:footer="709" w:gutter="0"/>
          <w:pgNumType w:start="1"/>
          <w:cols w:space="720"/>
          <w:titlePg/>
          <w:docGrid w:linePitch="299"/>
        </w:sectPr>
      </w:pPr>
    </w:p>
    <w:p w14:paraId="3634B68E" w14:textId="77777777" w:rsidR="00142A19" w:rsidRPr="00532924" w:rsidRDefault="00142A19" w:rsidP="00142A19">
      <w:pPr>
        <w:pStyle w:val="Heading2"/>
        <w:rPr>
          <w:sz w:val="18"/>
          <w:szCs w:val="18"/>
        </w:rPr>
      </w:pPr>
      <w:r w:rsidRPr="00532924">
        <w:rPr>
          <w:sz w:val="18"/>
          <w:szCs w:val="18"/>
        </w:rPr>
        <w:lastRenderedPageBreak/>
        <w:t>Processing Personal Data</w:t>
      </w:r>
    </w:p>
    <w:p w14:paraId="1F4C39A8" w14:textId="77777777" w:rsidR="00142A19" w:rsidRPr="00532924" w:rsidRDefault="00142A19" w:rsidP="00142A19">
      <w:pPr>
        <w:spacing w:after="0"/>
        <w:rPr>
          <w:rFonts w:asciiTheme="majorHAnsi" w:eastAsia="Arial" w:hAnsiTheme="majorHAnsi" w:cs="Arial"/>
          <w:sz w:val="18"/>
          <w:szCs w:val="18"/>
        </w:rPr>
      </w:pPr>
      <w:r w:rsidRPr="00532924">
        <w:rPr>
          <w:rFonts w:asciiTheme="majorHAnsi" w:eastAsia="Arial" w:hAnsiTheme="majorHAnsi" w:cs="Arial"/>
          <w:sz w:val="18"/>
          <w:szCs w:val="18"/>
        </w:rPr>
        <w:t xml:space="preserve">This Schedule shall be completed by the Controller, who may take account of the view of the Processors, however the final decision as to the content of this Schedule shall be with the </w:t>
      </w:r>
      <w:r w:rsidR="006E150B" w:rsidRPr="00532924">
        <w:rPr>
          <w:rFonts w:asciiTheme="majorHAnsi" w:eastAsia="Arial" w:hAnsiTheme="majorHAnsi" w:cs="Arial"/>
          <w:sz w:val="18"/>
          <w:szCs w:val="18"/>
        </w:rPr>
        <w:t>Customer</w:t>
      </w:r>
      <w:r w:rsidRPr="00532924">
        <w:rPr>
          <w:rFonts w:asciiTheme="majorHAnsi" w:eastAsia="Arial" w:hAnsiTheme="majorHAnsi" w:cs="Arial"/>
          <w:sz w:val="18"/>
          <w:szCs w:val="18"/>
        </w:rPr>
        <w:t xml:space="preserve"> at its absolute discretion.  </w:t>
      </w:r>
    </w:p>
    <w:p w14:paraId="4A4CB43A" w14:textId="77777777" w:rsidR="00142A19" w:rsidRPr="00532924" w:rsidRDefault="00142A19" w:rsidP="00142A19">
      <w:pPr>
        <w:spacing w:after="0"/>
        <w:rPr>
          <w:rFonts w:asciiTheme="majorHAnsi" w:eastAsia="Arial" w:hAnsiTheme="majorHAnsi" w:cs="Arial"/>
          <w:sz w:val="18"/>
          <w:szCs w:val="18"/>
        </w:rPr>
      </w:pPr>
    </w:p>
    <w:p w14:paraId="7BAAF8DF" w14:textId="77777777" w:rsidR="00142A19" w:rsidRPr="00532924" w:rsidRDefault="00142A19" w:rsidP="00142A19">
      <w:pPr>
        <w:keepNext/>
        <w:numPr>
          <w:ilvl w:val="3"/>
          <w:numId w:val="12"/>
        </w:numPr>
        <w:spacing w:after="0"/>
        <w:rPr>
          <w:rFonts w:asciiTheme="majorHAnsi" w:eastAsia="Arial" w:hAnsiTheme="majorHAnsi" w:cs="Arial"/>
          <w:sz w:val="18"/>
          <w:szCs w:val="18"/>
        </w:rPr>
      </w:pPr>
      <w:r w:rsidRPr="00532924">
        <w:rPr>
          <w:rFonts w:asciiTheme="majorHAnsi" w:eastAsia="Arial" w:hAnsiTheme="majorHAnsi" w:cs="Arial"/>
          <w:sz w:val="18"/>
          <w:szCs w:val="18"/>
        </w:rPr>
        <w:t xml:space="preserve">The contact details of the </w:t>
      </w:r>
      <w:r w:rsidR="006E150B" w:rsidRPr="00532924">
        <w:rPr>
          <w:rFonts w:asciiTheme="majorHAnsi" w:eastAsia="Arial" w:hAnsiTheme="majorHAnsi" w:cs="Arial"/>
          <w:sz w:val="18"/>
          <w:szCs w:val="18"/>
        </w:rPr>
        <w:t>Customer</w:t>
      </w:r>
      <w:r w:rsidRPr="00532924">
        <w:rPr>
          <w:rFonts w:asciiTheme="majorHAnsi" w:eastAsia="Arial" w:hAnsiTheme="majorHAnsi" w:cs="Arial"/>
          <w:sz w:val="18"/>
          <w:szCs w:val="18"/>
        </w:rPr>
        <w:t xml:space="preserve">’s Data Protection Officer are: </w:t>
      </w:r>
      <w:r w:rsidRPr="009951B7">
        <w:rPr>
          <w:rFonts w:asciiTheme="majorHAnsi" w:eastAsia="Arial" w:hAnsiTheme="majorHAnsi" w:cs="Arial"/>
          <w:b/>
          <w:sz w:val="18"/>
          <w:szCs w:val="18"/>
          <w:highlight w:val="yellow"/>
        </w:rPr>
        <w:t>[Insert</w:t>
      </w:r>
      <w:r w:rsidRPr="009951B7">
        <w:rPr>
          <w:rFonts w:asciiTheme="majorHAnsi" w:eastAsia="Arial" w:hAnsiTheme="majorHAnsi" w:cs="Arial"/>
          <w:sz w:val="18"/>
          <w:szCs w:val="18"/>
          <w:highlight w:val="yellow"/>
        </w:rPr>
        <w:t xml:space="preserve"> Contact details]</w:t>
      </w:r>
    </w:p>
    <w:p w14:paraId="691A811D" w14:textId="77777777" w:rsidR="00142A19" w:rsidRPr="00532924" w:rsidRDefault="00142A19" w:rsidP="00142A19">
      <w:pPr>
        <w:keepNext/>
        <w:numPr>
          <w:ilvl w:val="3"/>
          <w:numId w:val="12"/>
        </w:numPr>
        <w:spacing w:after="0"/>
        <w:rPr>
          <w:rFonts w:asciiTheme="majorHAnsi" w:eastAsia="Arial" w:hAnsiTheme="majorHAnsi" w:cs="Arial"/>
          <w:sz w:val="18"/>
          <w:szCs w:val="18"/>
        </w:rPr>
      </w:pPr>
      <w:r w:rsidRPr="00532924">
        <w:rPr>
          <w:rFonts w:asciiTheme="majorHAnsi" w:eastAsia="Arial" w:hAnsiTheme="majorHAnsi" w:cs="Arial"/>
          <w:sz w:val="18"/>
          <w:szCs w:val="18"/>
        </w:rPr>
        <w:t xml:space="preserve">The contact details of the </w:t>
      </w:r>
      <w:r w:rsidR="006E150B" w:rsidRPr="00532924">
        <w:rPr>
          <w:sz w:val="18"/>
          <w:szCs w:val="18"/>
        </w:rPr>
        <w:t>Service Provider</w:t>
      </w:r>
      <w:r w:rsidRPr="00532924">
        <w:rPr>
          <w:rFonts w:asciiTheme="majorHAnsi" w:eastAsia="Arial" w:hAnsiTheme="majorHAnsi" w:cs="Arial"/>
          <w:sz w:val="18"/>
          <w:szCs w:val="18"/>
        </w:rPr>
        <w:t xml:space="preserve">’s Data Protection Officer are: </w:t>
      </w:r>
      <w:r w:rsidRPr="009951B7">
        <w:rPr>
          <w:rFonts w:asciiTheme="majorHAnsi" w:eastAsia="Arial" w:hAnsiTheme="majorHAnsi" w:cs="Arial"/>
          <w:b/>
          <w:sz w:val="18"/>
          <w:szCs w:val="18"/>
          <w:highlight w:val="yellow"/>
        </w:rPr>
        <w:t>[Insert</w:t>
      </w:r>
      <w:r w:rsidRPr="009951B7">
        <w:rPr>
          <w:rFonts w:asciiTheme="majorHAnsi" w:eastAsia="Arial" w:hAnsiTheme="majorHAnsi" w:cs="Arial"/>
          <w:sz w:val="18"/>
          <w:szCs w:val="18"/>
          <w:highlight w:val="yellow"/>
        </w:rPr>
        <w:t xml:space="preserve"> Contact details]</w:t>
      </w:r>
    </w:p>
    <w:p w14:paraId="38D82A59" w14:textId="77777777" w:rsidR="00142A19" w:rsidRPr="00532924" w:rsidRDefault="00142A19" w:rsidP="00142A19">
      <w:pPr>
        <w:keepNext/>
        <w:numPr>
          <w:ilvl w:val="3"/>
          <w:numId w:val="12"/>
        </w:numPr>
        <w:spacing w:after="0"/>
        <w:rPr>
          <w:rFonts w:asciiTheme="majorHAnsi" w:eastAsia="Arial" w:hAnsiTheme="majorHAnsi" w:cs="Arial"/>
          <w:sz w:val="18"/>
          <w:szCs w:val="18"/>
        </w:rPr>
      </w:pPr>
      <w:r w:rsidRPr="00532924">
        <w:rPr>
          <w:rFonts w:asciiTheme="majorHAnsi" w:eastAsia="Arial" w:hAnsiTheme="majorHAnsi" w:cs="Arial"/>
          <w:sz w:val="18"/>
          <w:szCs w:val="18"/>
        </w:rPr>
        <w:t>The Processor shall comply with any further written instructions with respect to processing by the Controller.</w:t>
      </w:r>
    </w:p>
    <w:p w14:paraId="57DD78FD" w14:textId="77777777" w:rsidR="00142A19" w:rsidRPr="00532924" w:rsidRDefault="00142A19" w:rsidP="00142A19">
      <w:pPr>
        <w:keepNext/>
        <w:numPr>
          <w:ilvl w:val="3"/>
          <w:numId w:val="12"/>
        </w:numPr>
        <w:spacing w:after="0"/>
        <w:rPr>
          <w:rFonts w:asciiTheme="majorHAnsi" w:eastAsia="Arial" w:hAnsiTheme="majorHAnsi" w:cs="Arial"/>
          <w:sz w:val="18"/>
          <w:szCs w:val="18"/>
        </w:rPr>
      </w:pPr>
      <w:r w:rsidRPr="00532924">
        <w:rPr>
          <w:rFonts w:asciiTheme="majorHAnsi" w:eastAsia="Arial" w:hAnsiTheme="majorHAnsi" w:cs="Arial"/>
          <w:sz w:val="18"/>
          <w:szCs w:val="18"/>
        </w:rPr>
        <w:t>Any such further instructions shall be incorporated into this Schedule.</w:t>
      </w:r>
    </w:p>
    <w:p w14:paraId="667767E3" w14:textId="77777777" w:rsidR="00142A19" w:rsidRPr="00532924" w:rsidRDefault="00142A19" w:rsidP="00142A19">
      <w:pPr>
        <w:keepNext/>
        <w:spacing w:after="0"/>
        <w:ind w:left="720"/>
        <w:rPr>
          <w:rFonts w:asciiTheme="majorHAnsi" w:eastAsia="Arial" w:hAnsiTheme="majorHAnsi" w:cs="Arial"/>
          <w:sz w:val="18"/>
          <w:szCs w:val="18"/>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142A19" w:rsidRPr="00532924" w14:paraId="4BBAC733" w14:textId="77777777" w:rsidTr="00E82FAB">
        <w:trPr>
          <w:trHeight w:val="700"/>
        </w:trPr>
        <w:tc>
          <w:tcPr>
            <w:tcW w:w="2263" w:type="dxa"/>
            <w:shd w:val="clear" w:color="auto" w:fill="BFBFBF"/>
            <w:vAlign w:val="center"/>
          </w:tcPr>
          <w:p w14:paraId="0DD95179" w14:textId="77777777" w:rsidR="00142A19" w:rsidRPr="00532924" w:rsidRDefault="00142A19" w:rsidP="00E82FAB">
            <w:pPr>
              <w:rPr>
                <w:rFonts w:asciiTheme="majorHAnsi" w:hAnsiTheme="majorHAnsi"/>
                <w:b/>
                <w:sz w:val="18"/>
                <w:szCs w:val="18"/>
              </w:rPr>
            </w:pPr>
            <w:r w:rsidRPr="00532924">
              <w:rPr>
                <w:rFonts w:asciiTheme="majorHAnsi" w:hAnsiTheme="majorHAnsi"/>
                <w:b/>
                <w:sz w:val="18"/>
                <w:szCs w:val="18"/>
              </w:rPr>
              <w:t>Description</w:t>
            </w:r>
          </w:p>
        </w:tc>
        <w:tc>
          <w:tcPr>
            <w:tcW w:w="7423" w:type="dxa"/>
            <w:shd w:val="clear" w:color="auto" w:fill="BFBFBF"/>
            <w:vAlign w:val="center"/>
          </w:tcPr>
          <w:p w14:paraId="651758E9" w14:textId="77777777" w:rsidR="00142A19" w:rsidRPr="00532924" w:rsidRDefault="00142A19" w:rsidP="00E82FAB">
            <w:pPr>
              <w:jc w:val="center"/>
              <w:rPr>
                <w:rFonts w:asciiTheme="majorHAnsi" w:hAnsiTheme="majorHAnsi"/>
                <w:b/>
                <w:sz w:val="18"/>
                <w:szCs w:val="18"/>
              </w:rPr>
            </w:pPr>
            <w:r w:rsidRPr="00532924">
              <w:rPr>
                <w:rFonts w:asciiTheme="majorHAnsi" w:hAnsiTheme="majorHAnsi"/>
                <w:b/>
                <w:sz w:val="18"/>
                <w:szCs w:val="18"/>
              </w:rPr>
              <w:t>Details</w:t>
            </w:r>
          </w:p>
        </w:tc>
      </w:tr>
      <w:tr w:rsidR="00142A19" w:rsidRPr="00532924" w14:paraId="799A9727" w14:textId="77777777" w:rsidTr="00E82FAB">
        <w:trPr>
          <w:trHeight w:val="1620"/>
        </w:trPr>
        <w:tc>
          <w:tcPr>
            <w:tcW w:w="2263" w:type="dxa"/>
            <w:shd w:val="clear" w:color="auto" w:fill="auto"/>
          </w:tcPr>
          <w:p w14:paraId="5778C039" w14:textId="46B41076" w:rsidR="00142A19" w:rsidRPr="00532924" w:rsidRDefault="00142A19" w:rsidP="00E82FAB">
            <w:pPr>
              <w:ind w:left="0"/>
              <w:rPr>
                <w:rFonts w:asciiTheme="majorHAnsi" w:hAnsiTheme="majorHAnsi"/>
                <w:sz w:val="18"/>
                <w:szCs w:val="18"/>
              </w:rPr>
            </w:pPr>
            <w:r w:rsidRPr="00532924">
              <w:rPr>
                <w:rFonts w:asciiTheme="majorHAnsi" w:hAnsiTheme="majorHAnsi"/>
                <w:sz w:val="18"/>
                <w:szCs w:val="18"/>
              </w:rPr>
              <w:t xml:space="preserve">Identity of Controller for each </w:t>
            </w:r>
            <w:r w:rsidR="00BB5D61">
              <w:rPr>
                <w:rFonts w:asciiTheme="majorHAnsi" w:hAnsiTheme="majorHAnsi"/>
                <w:sz w:val="18"/>
                <w:szCs w:val="18"/>
              </w:rPr>
              <w:t>c</w:t>
            </w:r>
            <w:r w:rsidRPr="00532924">
              <w:rPr>
                <w:rFonts w:asciiTheme="majorHAnsi" w:hAnsiTheme="majorHAnsi"/>
                <w:sz w:val="18"/>
                <w:szCs w:val="18"/>
              </w:rPr>
              <w:t>ategory of Personal Data</w:t>
            </w:r>
          </w:p>
        </w:tc>
        <w:tc>
          <w:tcPr>
            <w:tcW w:w="7423" w:type="dxa"/>
            <w:shd w:val="clear" w:color="auto" w:fill="auto"/>
          </w:tcPr>
          <w:p w14:paraId="4E733C99" w14:textId="77777777" w:rsidR="00142A19" w:rsidRPr="00532924" w:rsidRDefault="00142A19" w:rsidP="00E82FAB">
            <w:pPr>
              <w:spacing w:after="0"/>
              <w:ind w:left="0"/>
              <w:rPr>
                <w:rFonts w:asciiTheme="majorHAnsi" w:eastAsia="Arial" w:hAnsiTheme="majorHAnsi" w:cs="Arial"/>
                <w:b/>
                <w:sz w:val="18"/>
                <w:szCs w:val="18"/>
              </w:rPr>
            </w:pPr>
            <w:r w:rsidRPr="00532924">
              <w:rPr>
                <w:rFonts w:asciiTheme="majorHAnsi" w:eastAsia="Arial" w:hAnsiTheme="majorHAnsi" w:cs="Arial"/>
                <w:b/>
                <w:sz w:val="18"/>
                <w:szCs w:val="18"/>
              </w:rPr>
              <w:t xml:space="preserve">The </w:t>
            </w:r>
            <w:r w:rsidR="006E150B" w:rsidRPr="00532924">
              <w:rPr>
                <w:rFonts w:asciiTheme="majorHAnsi" w:eastAsia="Arial" w:hAnsiTheme="majorHAnsi" w:cs="Arial"/>
                <w:b/>
                <w:bCs/>
                <w:sz w:val="18"/>
                <w:szCs w:val="18"/>
              </w:rPr>
              <w:t>Customer</w:t>
            </w:r>
            <w:r w:rsidRPr="00532924">
              <w:rPr>
                <w:rFonts w:asciiTheme="majorHAnsi" w:eastAsia="Arial" w:hAnsiTheme="majorHAnsi" w:cs="Arial"/>
                <w:b/>
                <w:sz w:val="18"/>
                <w:szCs w:val="18"/>
              </w:rPr>
              <w:t xml:space="preserve"> is Controller and the </w:t>
            </w:r>
            <w:r w:rsidR="006E150B" w:rsidRPr="00532924">
              <w:rPr>
                <w:b/>
                <w:bCs/>
                <w:sz w:val="18"/>
                <w:szCs w:val="18"/>
              </w:rPr>
              <w:t>Service Provider</w:t>
            </w:r>
            <w:r w:rsidRPr="00532924">
              <w:rPr>
                <w:rFonts w:asciiTheme="majorHAnsi" w:eastAsia="Arial" w:hAnsiTheme="majorHAnsi" w:cs="Arial"/>
                <w:b/>
                <w:sz w:val="18"/>
                <w:szCs w:val="18"/>
              </w:rPr>
              <w:t xml:space="preserve"> is Processor</w:t>
            </w:r>
          </w:p>
          <w:p w14:paraId="35E89705" w14:textId="251ACC5F" w:rsidR="00142A19" w:rsidRPr="00532924" w:rsidRDefault="00142A19" w:rsidP="00E82FAB">
            <w:pPr>
              <w:spacing w:after="0"/>
              <w:ind w:left="0"/>
              <w:rPr>
                <w:rFonts w:asciiTheme="majorHAnsi" w:eastAsia="Arial" w:hAnsiTheme="majorHAnsi" w:cs="Arial"/>
                <w:sz w:val="18"/>
                <w:szCs w:val="18"/>
              </w:rPr>
            </w:pPr>
            <w:r w:rsidRPr="00532924">
              <w:rPr>
                <w:rFonts w:asciiTheme="majorHAnsi" w:eastAsia="Arial" w:hAnsiTheme="majorHAnsi" w:cs="Arial"/>
                <w:sz w:val="18"/>
                <w:szCs w:val="18"/>
              </w:rPr>
              <w:t xml:space="preserve">The Parties acknowledge that in accordance with Clause </w:t>
            </w:r>
            <w:r w:rsidR="008E0B9C">
              <w:rPr>
                <w:rFonts w:asciiTheme="majorHAnsi" w:eastAsia="Arial" w:hAnsiTheme="majorHAnsi" w:cs="Arial"/>
                <w:sz w:val="18"/>
                <w:szCs w:val="18"/>
              </w:rPr>
              <w:t>31</w:t>
            </w:r>
            <w:r w:rsidRPr="00532924">
              <w:rPr>
                <w:rFonts w:asciiTheme="majorHAnsi" w:eastAsia="Arial" w:hAnsiTheme="majorHAnsi" w:cs="Arial"/>
                <w:sz w:val="18"/>
                <w:szCs w:val="18"/>
              </w:rPr>
              <w:t xml:space="preserve">.2 to </w:t>
            </w:r>
            <w:r w:rsidR="008E0B9C">
              <w:rPr>
                <w:rFonts w:asciiTheme="majorHAnsi" w:eastAsia="Arial" w:hAnsiTheme="majorHAnsi" w:cs="Arial"/>
                <w:sz w:val="18"/>
                <w:szCs w:val="18"/>
              </w:rPr>
              <w:t>31</w:t>
            </w:r>
            <w:r w:rsidRPr="00532924">
              <w:rPr>
                <w:rFonts w:asciiTheme="majorHAnsi" w:eastAsia="Arial" w:hAnsiTheme="majorHAnsi" w:cs="Arial"/>
                <w:sz w:val="18"/>
                <w:szCs w:val="18"/>
              </w:rPr>
              <w:t xml:space="preserve">.15 and for the purposes of the Data Protection Legislation, the </w:t>
            </w:r>
            <w:r w:rsidR="006E150B" w:rsidRPr="00532924">
              <w:rPr>
                <w:rFonts w:asciiTheme="majorHAnsi" w:eastAsia="Arial" w:hAnsiTheme="majorHAnsi" w:cs="Arial"/>
                <w:sz w:val="18"/>
                <w:szCs w:val="18"/>
              </w:rPr>
              <w:t>Customer</w:t>
            </w:r>
            <w:r w:rsidRPr="00532924">
              <w:rPr>
                <w:rFonts w:asciiTheme="majorHAnsi" w:eastAsia="Arial" w:hAnsiTheme="majorHAnsi" w:cs="Arial"/>
                <w:sz w:val="18"/>
                <w:szCs w:val="18"/>
              </w:rPr>
              <w:t xml:space="preserve"> is the Controller and the </w:t>
            </w:r>
            <w:r w:rsidR="006E150B" w:rsidRPr="00532924">
              <w:rPr>
                <w:sz w:val="18"/>
                <w:szCs w:val="18"/>
              </w:rPr>
              <w:t>Service Provider</w:t>
            </w:r>
            <w:r w:rsidRPr="00532924">
              <w:rPr>
                <w:rFonts w:asciiTheme="majorHAnsi" w:eastAsia="Arial" w:hAnsiTheme="majorHAnsi" w:cs="Arial"/>
                <w:sz w:val="18"/>
                <w:szCs w:val="18"/>
              </w:rPr>
              <w:t xml:space="preserve"> is the Processor of the following Personal Data:</w:t>
            </w:r>
          </w:p>
          <w:p w14:paraId="36F661B3" w14:textId="77777777" w:rsidR="00142A19" w:rsidRPr="00532924" w:rsidRDefault="00142A19" w:rsidP="00E82FAB">
            <w:pPr>
              <w:spacing w:after="0"/>
              <w:ind w:left="0"/>
              <w:rPr>
                <w:rFonts w:asciiTheme="majorHAnsi" w:eastAsia="Arial" w:hAnsiTheme="majorHAnsi" w:cs="Arial"/>
                <w:sz w:val="18"/>
                <w:szCs w:val="18"/>
              </w:rPr>
            </w:pPr>
          </w:p>
          <w:p w14:paraId="58C93F15" w14:textId="77777777" w:rsidR="00E837DE" w:rsidRDefault="00E837DE" w:rsidP="00E837DE">
            <w:pPr>
              <w:pStyle w:val="ListParagraph"/>
              <w:numPr>
                <w:ilvl w:val="0"/>
                <w:numId w:val="15"/>
              </w:numPr>
              <w:spacing w:after="0"/>
              <w:contextualSpacing w:val="0"/>
              <w:rPr>
                <w:rFonts w:asciiTheme="majorHAnsi" w:eastAsia="Arial" w:hAnsiTheme="majorHAnsi" w:cs="Arial"/>
                <w:sz w:val="18"/>
                <w:szCs w:val="18"/>
              </w:rPr>
            </w:pPr>
            <w:r>
              <w:rPr>
                <w:rFonts w:asciiTheme="majorHAnsi" w:eastAsia="Arial" w:hAnsiTheme="majorHAnsi" w:cs="Arial"/>
                <w:sz w:val="18"/>
                <w:szCs w:val="18"/>
              </w:rPr>
              <w:t>Personal Data arising from the collection and processing of traffic and travel data from in-vehicle sources.</w:t>
            </w:r>
          </w:p>
          <w:p w14:paraId="60454E71" w14:textId="2852623A" w:rsidR="00807811" w:rsidRDefault="00807811" w:rsidP="00807811">
            <w:pPr>
              <w:pStyle w:val="ListParagraph"/>
              <w:spacing w:after="0"/>
              <w:contextualSpacing w:val="0"/>
              <w:rPr>
                <w:rFonts w:asciiTheme="majorHAnsi" w:eastAsia="Arial" w:hAnsiTheme="majorHAnsi" w:cs="Arial"/>
                <w:sz w:val="18"/>
                <w:szCs w:val="18"/>
              </w:rPr>
            </w:pPr>
          </w:p>
          <w:p w14:paraId="27A084D6" w14:textId="16326072" w:rsidR="00207620" w:rsidRDefault="00207620" w:rsidP="00207620">
            <w:pPr>
              <w:pStyle w:val="ListParagraph"/>
              <w:numPr>
                <w:ilvl w:val="0"/>
                <w:numId w:val="15"/>
              </w:numPr>
              <w:spacing w:after="0"/>
              <w:contextualSpacing w:val="0"/>
              <w:rPr>
                <w:rFonts w:asciiTheme="majorHAnsi" w:eastAsia="Arial" w:hAnsiTheme="majorHAnsi" w:cs="Arial"/>
                <w:sz w:val="18"/>
                <w:szCs w:val="18"/>
              </w:rPr>
            </w:pPr>
            <w:r>
              <w:rPr>
                <w:rFonts w:asciiTheme="majorHAnsi" w:eastAsia="Arial" w:hAnsiTheme="majorHAnsi" w:cs="Arial"/>
                <w:sz w:val="18"/>
                <w:szCs w:val="18"/>
              </w:rPr>
              <w:t>Personal Data necessary to manage and measure access to the Services</w:t>
            </w:r>
            <w:r w:rsidR="00620872">
              <w:rPr>
                <w:rFonts w:asciiTheme="majorHAnsi" w:eastAsia="Arial" w:hAnsiTheme="majorHAnsi" w:cs="Arial"/>
                <w:sz w:val="18"/>
                <w:szCs w:val="18"/>
              </w:rPr>
              <w:t>’</w:t>
            </w:r>
            <w:r>
              <w:rPr>
                <w:rFonts w:asciiTheme="majorHAnsi" w:eastAsia="Arial" w:hAnsiTheme="majorHAnsi" w:cs="Arial"/>
                <w:sz w:val="18"/>
                <w:szCs w:val="18"/>
              </w:rPr>
              <w:t xml:space="preserve"> subscriber channels.</w:t>
            </w:r>
          </w:p>
          <w:p w14:paraId="5414DF35" w14:textId="77777777" w:rsidR="00207620" w:rsidRPr="00AD039B" w:rsidRDefault="00207620" w:rsidP="00207620">
            <w:pPr>
              <w:pStyle w:val="ListParagraph"/>
              <w:rPr>
                <w:rFonts w:asciiTheme="majorHAnsi" w:eastAsia="Arial" w:hAnsiTheme="majorHAnsi" w:cs="Arial"/>
                <w:sz w:val="18"/>
                <w:szCs w:val="18"/>
              </w:rPr>
            </w:pPr>
          </w:p>
          <w:p w14:paraId="3C7556C2" w14:textId="495F72AC" w:rsidR="00142A19" w:rsidRPr="009523C3" w:rsidRDefault="00207620" w:rsidP="009523C3">
            <w:pPr>
              <w:pStyle w:val="ListParagraph"/>
              <w:numPr>
                <w:ilvl w:val="0"/>
                <w:numId w:val="15"/>
              </w:numPr>
              <w:spacing w:after="0"/>
              <w:contextualSpacing w:val="0"/>
              <w:rPr>
                <w:rFonts w:asciiTheme="majorHAnsi" w:eastAsia="Arial" w:hAnsiTheme="majorHAnsi" w:cs="Arial"/>
                <w:sz w:val="18"/>
                <w:szCs w:val="18"/>
              </w:rPr>
            </w:pPr>
            <w:r>
              <w:rPr>
                <w:rFonts w:asciiTheme="majorHAnsi" w:eastAsia="Arial" w:hAnsiTheme="majorHAnsi" w:cs="Arial"/>
                <w:sz w:val="18"/>
                <w:szCs w:val="18"/>
              </w:rPr>
              <w:t>Personal Data contained within Service-related enquiries received by the Customer’s contact centre and passed to the Service Provider for the purposes of establishing answers and responses to the enquiries.</w:t>
            </w:r>
          </w:p>
          <w:p w14:paraId="7C8E1961" w14:textId="77777777" w:rsidR="00142A19" w:rsidRPr="00532924" w:rsidRDefault="00142A19" w:rsidP="00E82FAB">
            <w:pPr>
              <w:spacing w:after="0"/>
              <w:ind w:left="0"/>
              <w:rPr>
                <w:rFonts w:asciiTheme="majorHAnsi" w:eastAsia="Arial" w:hAnsiTheme="majorHAnsi" w:cs="Arial"/>
                <w:sz w:val="18"/>
                <w:szCs w:val="18"/>
              </w:rPr>
            </w:pPr>
            <w:r w:rsidRPr="00532924" w:rsidDel="001D45A9">
              <w:rPr>
                <w:rFonts w:asciiTheme="majorHAnsi" w:eastAsia="Arial" w:hAnsiTheme="majorHAnsi" w:cs="Arial"/>
                <w:sz w:val="18"/>
                <w:szCs w:val="18"/>
              </w:rPr>
              <w:t xml:space="preserve"> </w:t>
            </w:r>
          </w:p>
          <w:p w14:paraId="72709453" w14:textId="77777777" w:rsidR="00142A19" w:rsidRPr="00532924" w:rsidRDefault="00142A19" w:rsidP="00E82FAB">
            <w:pPr>
              <w:spacing w:after="0"/>
              <w:ind w:left="0"/>
              <w:rPr>
                <w:rFonts w:asciiTheme="majorHAnsi" w:eastAsia="Arial" w:hAnsiTheme="majorHAnsi" w:cs="Arial"/>
                <w:b/>
                <w:sz w:val="18"/>
                <w:szCs w:val="18"/>
              </w:rPr>
            </w:pPr>
            <w:r w:rsidRPr="00532924">
              <w:rPr>
                <w:rFonts w:asciiTheme="majorHAnsi" w:eastAsia="Arial" w:hAnsiTheme="majorHAnsi" w:cs="Arial"/>
                <w:b/>
                <w:sz w:val="18"/>
                <w:szCs w:val="18"/>
              </w:rPr>
              <w:t>The Parties are Independent Controllers of Personal Data</w:t>
            </w:r>
          </w:p>
          <w:p w14:paraId="63F7182E" w14:textId="77777777" w:rsidR="00142A19" w:rsidRPr="00532924" w:rsidRDefault="00142A19" w:rsidP="00E82FAB">
            <w:pPr>
              <w:spacing w:after="0"/>
              <w:ind w:left="0"/>
              <w:rPr>
                <w:rFonts w:asciiTheme="majorHAnsi" w:eastAsia="Arial" w:hAnsiTheme="majorHAnsi" w:cs="Arial"/>
                <w:b/>
                <w:sz w:val="18"/>
                <w:szCs w:val="18"/>
                <w:highlight w:val="yellow"/>
              </w:rPr>
            </w:pPr>
          </w:p>
          <w:p w14:paraId="1C59C905" w14:textId="7174E0F7" w:rsidR="00DC7465" w:rsidRDefault="00142A19" w:rsidP="00DC7465">
            <w:pPr>
              <w:spacing w:after="0"/>
              <w:ind w:left="0"/>
              <w:rPr>
                <w:rFonts w:asciiTheme="majorHAnsi" w:eastAsia="Arial" w:hAnsiTheme="majorHAnsi" w:cs="Arial"/>
                <w:sz w:val="18"/>
                <w:szCs w:val="18"/>
              </w:rPr>
            </w:pPr>
            <w:r w:rsidRPr="00532924">
              <w:rPr>
                <w:rFonts w:asciiTheme="majorHAnsi" w:eastAsia="Arial" w:hAnsiTheme="majorHAnsi" w:cs="Arial"/>
                <w:sz w:val="18"/>
                <w:szCs w:val="18"/>
              </w:rPr>
              <w:t>The Parties acknowledge that they are Independent Controllers for the purposes of the Data Protection Legislation in respect of:</w:t>
            </w:r>
          </w:p>
          <w:p w14:paraId="2BE765BC" w14:textId="77777777" w:rsidR="00DC7465" w:rsidRPr="00532924" w:rsidRDefault="00DC7465" w:rsidP="00DC7465">
            <w:pPr>
              <w:spacing w:after="0"/>
              <w:ind w:left="0"/>
              <w:rPr>
                <w:rFonts w:asciiTheme="majorHAnsi" w:eastAsia="Arial" w:hAnsiTheme="majorHAnsi" w:cs="Arial"/>
                <w:sz w:val="18"/>
                <w:szCs w:val="18"/>
              </w:rPr>
            </w:pPr>
          </w:p>
          <w:p w14:paraId="3410304E" w14:textId="67369677" w:rsidR="00142A19" w:rsidRDefault="00142A19" w:rsidP="0079619A">
            <w:pPr>
              <w:pStyle w:val="ListParagraph"/>
              <w:numPr>
                <w:ilvl w:val="0"/>
                <w:numId w:val="13"/>
              </w:numPr>
              <w:spacing w:after="0"/>
              <w:contextualSpacing w:val="0"/>
              <w:rPr>
                <w:rFonts w:asciiTheme="majorHAnsi" w:eastAsia="Arial" w:hAnsiTheme="majorHAnsi" w:cs="Arial"/>
                <w:sz w:val="18"/>
                <w:szCs w:val="18"/>
              </w:rPr>
            </w:pPr>
            <w:r w:rsidRPr="00532924">
              <w:rPr>
                <w:rFonts w:asciiTheme="majorHAnsi" w:eastAsia="Arial" w:hAnsiTheme="majorHAnsi" w:cs="Arial"/>
                <w:sz w:val="18"/>
                <w:szCs w:val="18"/>
              </w:rPr>
              <w:t xml:space="preserve">Business contact details of </w:t>
            </w:r>
            <w:r w:rsidR="006E150B" w:rsidRPr="00532924">
              <w:rPr>
                <w:sz w:val="18"/>
                <w:szCs w:val="18"/>
              </w:rPr>
              <w:t>Service Provider</w:t>
            </w:r>
            <w:r w:rsidRPr="00532924">
              <w:rPr>
                <w:rFonts w:asciiTheme="majorHAnsi" w:eastAsia="Arial" w:hAnsiTheme="majorHAnsi" w:cs="Arial"/>
                <w:sz w:val="18"/>
                <w:szCs w:val="18"/>
              </w:rPr>
              <w:t xml:space="preserve"> Personnel</w:t>
            </w:r>
            <w:r w:rsidR="00DC7465">
              <w:rPr>
                <w:rFonts w:asciiTheme="majorHAnsi" w:eastAsia="Arial" w:hAnsiTheme="majorHAnsi" w:cs="Arial"/>
                <w:sz w:val="18"/>
                <w:szCs w:val="18"/>
              </w:rPr>
              <w:t>.</w:t>
            </w:r>
          </w:p>
          <w:p w14:paraId="343743C6" w14:textId="77777777" w:rsidR="00DC7465" w:rsidRPr="00532924" w:rsidRDefault="00DC7465" w:rsidP="00DC7465">
            <w:pPr>
              <w:pStyle w:val="ListParagraph"/>
              <w:spacing w:after="0"/>
              <w:contextualSpacing w:val="0"/>
              <w:rPr>
                <w:rFonts w:asciiTheme="majorHAnsi" w:eastAsia="Arial" w:hAnsiTheme="majorHAnsi" w:cs="Arial"/>
                <w:sz w:val="18"/>
                <w:szCs w:val="18"/>
              </w:rPr>
            </w:pPr>
          </w:p>
          <w:p w14:paraId="54F2D3CC" w14:textId="03764DB2" w:rsidR="00142A19" w:rsidRPr="00DC7465" w:rsidRDefault="00142A19" w:rsidP="00DC7465">
            <w:pPr>
              <w:pStyle w:val="ListParagraph"/>
              <w:numPr>
                <w:ilvl w:val="0"/>
                <w:numId w:val="13"/>
              </w:numPr>
              <w:spacing w:after="0"/>
              <w:contextualSpacing w:val="0"/>
              <w:rPr>
                <w:rFonts w:asciiTheme="majorHAnsi" w:eastAsia="Arial" w:hAnsiTheme="majorHAnsi" w:cs="Arial"/>
                <w:sz w:val="18"/>
                <w:szCs w:val="18"/>
              </w:rPr>
            </w:pPr>
            <w:r w:rsidRPr="00532924">
              <w:rPr>
                <w:rFonts w:asciiTheme="majorHAnsi" w:eastAsia="Arial" w:hAnsiTheme="majorHAnsi" w:cs="Arial"/>
                <w:sz w:val="18"/>
                <w:szCs w:val="18"/>
              </w:rPr>
              <w:t>Business contact details of any</w:t>
            </w:r>
            <w:r w:rsidRPr="00532924">
              <w:rPr>
                <w:rFonts w:asciiTheme="majorHAnsi" w:hAnsiTheme="majorHAnsi"/>
                <w:sz w:val="18"/>
                <w:szCs w:val="18"/>
              </w:rPr>
              <w:t xml:space="preserve"> </w:t>
            </w:r>
            <w:r w:rsidRPr="00532924">
              <w:rPr>
                <w:rFonts w:asciiTheme="majorHAnsi" w:eastAsia="Arial" w:hAnsiTheme="majorHAnsi" w:cs="Arial"/>
                <w:sz w:val="18"/>
                <w:szCs w:val="18"/>
              </w:rPr>
              <w:t xml:space="preserve">directors, officers, employees, agents, consultants and contractors of the </w:t>
            </w:r>
            <w:r w:rsidR="006E150B" w:rsidRPr="00532924">
              <w:rPr>
                <w:rFonts w:asciiTheme="majorHAnsi" w:eastAsia="Arial" w:hAnsiTheme="majorHAnsi" w:cs="Arial"/>
                <w:sz w:val="18"/>
                <w:szCs w:val="18"/>
              </w:rPr>
              <w:t>Customer</w:t>
            </w:r>
            <w:r w:rsidRPr="00532924">
              <w:rPr>
                <w:rFonts w:asciiTheme="majorHAnsi" w:eastAsia="Arial" w:hAnsiTheme="majorHAnsi" w:cs="Arial"/>
                <w:sz w:val="18"/>
                <w:szCs w:val="18"/>
              </w:rPr>
              <w:t xml:space="preserve"> (excluding the </w:t>
            </w:r>
            <w:r w:rsidR="006E150B" w:rsidRPr="00532924">
              <w:rPr>
                <w:sz w:val="18"/>
                <w:szCs w:val="18"/>
              </w:rPr>
              <w:t>Service Provider</w:t>
            </w:r>
            <w:r w:rsidRPr="00532924">
              <w:rPr>
                <w:rFonts w:asciiTheme="majorHAnsi" w:eastAsia="Arial" w:hAnsiTheme="majorHAnsi" w:cs="Arial"/>
                <w:sz w:val="18"/>
                <w:szCs w:val="18"/>
              </w:rPr>
              <w:t xml:space="preserve"> Personnel) engaged in the performance of the </w:t>
            </w:r>
            <w:r w:rsidR="006E150B" w:rsidRPr="00532924">
              <w:rPr>
                <w:rFonts w:asciiTheme="majorHAnsi" w:eastAsia="Arial" w:hAnsiTheme="majorHAnsi" w:cs="Arial"/>
                <w:sz w:val="18"/>
                <w:szCs w:val="18"/>
              </w:rPr>
              <w:t>Customer</w:t>
            </w:r>
            <w:r w:rsidRPr="00532924">
              <w:rPr>
                <w:rFonts w:asciiTheme="majorHAnsi" w:eastAsia="Arial" w:hAnsiTheme="majorHAnsi" w:cs="Arial"/>
                <w:sz w:val="18"/>
                <w:szCs w:val="18"/>
              </w:rPr>
              <w:t>’s duties under this Agreement).</w:t>
            </w:r>
          </w:p>
          <w:p w14:paraId="02B41DF8" w14:textId="77777777" w:rsidR="00142A19" w:rsidRPr="00532924" w:rsidRDefault="00142A19" w:rsidP="00E82FAB">
            <w:pPr>
              <w:spacing w:after="0"/>
              <w:ind w:left="0"/>
              <w:rPr>
                <w:rFonts w:asciiTheme="majorHAnsi" w:eastAsia="Arial" w:hAnsiTheme="majorHAnsi" w:cs="Arial"/>
                <w:sz w:val="18"/>
                <w:szCs w:val="18"/>
              </w:rPr>
            </w:pPr>
          </w:p>
          <w:p w14:paraId="663CAED9" w14:textId="77777777" w:rsidR="00142A19" w:rsidRDefault="00142A19" w:rsidP="00DC7465">
            <w:pPr>
              <w:spacing w:after="0"/>
              <w:ind w:left="0"/>
              <w:rPr>
                <w:rFonts w:asciiTheme="majorHAnsi" w:eastAsia="Arial" w:hAnsiTheme="majorHAnsi" w:cs="Arial"/>
                <w:sz w:val="18"/>
                <w:szCs w:val="18"/>
              </w:rPr>
            </w:pPr>
            <w:r w:rsidRPr="00532924">
              <w:rPr>
                <w:rFonts w:asciiTheme="majorHAnsi" w:eastAsia="Arial" w:hAnsiTheme="majorHAnsi" w:cs="Arial"/>
                <w:sz w:val="18"/>
                <w:szCs w:val="18"/>
              </w:rPr>
              <w:t xml:space="preserve">e.g. where (1) the </w:t>
            </w:r>
            <w:r w:rsidR="006E150B" w:rsidRPr="00532924">
              <w:rPr>
                <w:sz w:val="18"/>
                <w:szCs w:val="18"/>
              </w:rPr>
              <w:t>Service Provider</w:t>
            </w:r>
            <w:r w:rsidRPr="00532924">
              <w:rPr>
                <w:rFonts w:asciiTheme="majorHAnsi" w:eastAsia="Arial" w:hAnsiTheme="majorHAnsi" w:cs="Arial"/>
                <w:sz w:val="18"/>
                <w:szCs w:val="18"/>
              </w:rPr>
              <w:t xml:space="preserve"> has professional or regulatory obligations in respect of Personal Data received, (2) a standardised service is such that the </w:t>
            </w:r>
            <w:r w:rsidR="006E150B" w:rsidRPr="00532924">
              <w:rPr>
                <w:rFonts w:asciiTheme="majorHAnsi" w:eastAsia="Arial" w:hAnsiTheme="majorHAnsi" w:cs="Arial"/>
                <w:sz w:val="18"/>
                <w:szCs w:val="18"/>
              </w:rPr>
              <w:t>Customer</w:t>
            </w:r>
            <w:r w:rsidRPr="00532924">
              <w:rPr>
                <w:rFonts w:asciiTheme="majorHAnsi" w:eastAsia="Arial" w:hAnsiTheme="majorHAnsi" w:cs="Arial"/>
                <w:sz w:val="18"/>
                <w:szCs w:val="18"/>
              </w:rPr>
              <w:t xml:space="preserve"> cannot dictate the way in which Personal Data is processed by the </w:t>
            </w:r>
            <w:r w:rsidR="006E150B" w:rsidRPr="00532924">
              <w:rPr>
                <w:sz w:val="18"/>
                <w:szCs w:val="18"/>
              </w:rPr>
              <w:t>Service Provider</w:t>
            </w:r>
            <w:r w:rsidRPr="00532924">
              <w:rPr>
                <w:rFonts w:asciiTheme="majorHAnsi" w:eastAsia="Arial" w:hAnsiTheme="majorHAnsi" w:cs="Arial"/>
                <w:sz w:val="18"/>
                <w:szCs w:val="18"/>
              </w:rPr>
              <w:t xml:space="preserve">, or (3) where the </w:t>
            </w:r>
            <w:r w:rsidR="006E150B" w:rsidRPr="00532924">
              <w:rPr>
                <w:sz w:val="18"/>
                <w:szCs w:val="18"/>
              </w:rPr>
              <w:t>Service Provider</w:t>
            </w:r>
            <w:r w:rsidRPr="00532924">
              <w:rPr>
                <w:rFonts w:asciiTheme="majorHAnsi" w:eastAsia="Arial" w:hAnsiTheme="majorHAnsi" w:cs="Arial"/>
                <w:sz w:val="18"/>
                <w:szCs w:val="18"/>
              </w:rPr>
              <w:t xml:space="preserve"> comes to the transaction with Personal Data for which it is already Controller for use by the </w:t>
            </w:r>
            <w:r w:rsidR="006E150B" w:rsidRPr="00532924">
              <w:rPr>
                <w:rFonts w:asciiTheme="majorHAnsi" w:eastAsia="Arial" w:hAnsiTheme="majorHAnsi" w:cs="Arial"/>
                <w:sz w:val="18"/>
                <w:szCs w:val="18"/>
              </w:rPr>
              <w:t>Customer</w:t>
            </w:r>
            <w:r w:rsidR="00DC7465">
              <w:rPr>
                <w:rFonts w:asciiTheme="majorHAnsi" w:eastAsia="Arial" w:hAnsiTheme="majorHAnsi" w:cs="Arial"/>
                <w:sz w:val="18"/>
                <w:szCs w:val="18"/>
              </w:rPr>
              <w:t>.</w:t>
            </w:r>
            <w:r w:rsidRPr="00532924">
              <w:rPr>
                <w:rFonts w:asciiTheme="majorHAnsi" w:eastAsia="Arial" w:hAnsiTheme="majorHAnsi" w:cs="Arial"/>
                <w:sz w:val="18"/>
                <w:szCs w:val="18"/>
              </w:rPr>
              <w:t xml:space="preserve"> </w:t>
            </w:r>
          </w:p>
          <w:p w14:paraId="1BF0A299" w14:textId="698674D3" w:rsidR="00DC7465" w:rsidRPr="00DC7465" w:rsidRDefault="00DC7465" w:rsidP="00DC7465">
            <w:pPr>
              <w:spacing w:after="0"/>
              <w:ind w:left="0"/>
              <w:rPr>
                <w:rFonts w:asciiTheme="majorHAnsi" w:eastAsia="Arial" w:hAnsiTheme="majorHAnsi" w:cs="Arial"/>
                <w:sz w:val="18"/>
                <w:szCs w:val="18"/>
              </w:rPr>
            </w:pPr>
          </w:p>
        </w:tc>
      </w:tr>
      <w:tr w:rsidR="00142A19" w:rsidRPr="00532924" w14:paraId="5C7EB6CD" w14:textId="77777777" w:rsidTr="00E82FAB">
        <w:trPr>
          <w:trHeight w:val="1460"/>
        </w:trPr>
        <w:tc>
          <w:tcPr>
            <w:tcW w:w="2263" w:type="dxa"/>
            <w:shd w:val="clear" w:color="auto" w:fill="auto"/>
          </w:tcPr>
          <w:p w14:paraId="3AA5AFA0" w14:textId="77777777" w:rsidR="00142A19" w:rsidRPr="00532924" w:rsidRDefault="00142A19" w:rsidP="00E82FAB">
            <w:pPr>
              <w:ind w:left="0"/>
              <w:rPr>
                <w:rFonts w:asciiTheme="majorHAnsi" w:hAnsiTheme="majorHAnsi"/>
                <w:sz w:val="18"/>
                <w:szCs w:val="18"/>
              </w:rPr>
            </w:pPr>
            <w:r w:rsidRPr="00532924">
              <w:rPr>
                <w:rFonts w:asciiTheme="majorHAnsi" w:hAnsiTheme="majorHAnsi"/>
                <w:sz w:val="18"/>
                <w:szCs w:val="18"/>
              </w:rPr>
              <w:t>Duration of the processing</w:t>
            </w:r>
          </w:p>
        </w:tc>
        <w:tc>
          <w:tcPr>
            <w:tcW w:w="7423" w:type="dxa"/>
            <w:shd w:val="clear" w:color="auto" w:fill="auto"/>
          </w:tcPr>
          <w:p w14:paraId="014F5BBB" w14:textId="60B6FFE5" w:rsidR="00142A19" w:rsidRPr="00532924" w:rsidRDefault="00620872" w:rsidP="00E82FAB">
            <w:pPr>
              <w:ind w:left="0"/>
              <w:rPr>
                <w:rFonts w:asciiTheme="majorHAnsi" w:hAnsiTheme="majorHAnsi"/>
                <w:sz w:val="18"/>
                <w:szCs w:val="18"/>
              </w:rPr>
            </w:pPr>
            <w:r>
              <w:rPr>
                <w:rFonts w:asciiTheme="majorHAnsi" w:hAnsiTheme="majorHAnsi"/>
                <w:sz w:val="18"/>
                <w:szCs w:val="18"/>
              </w:rPr>
              <w:t>From the Effective Date until the end of</w:t>
            </w:r>
            <w:r w:rsidR="00207620">
              <w:rPr>
                <w:rFonts w:asciiTheme="majorHAnsi" w:hAnsiTheme="majorHAnsi"/>
                <w:sz w:val="18"/>
                <w:szCs w:val="18"/>
              </w:rPr>
              <w:t xml:space="preserve"> the Term.</w:t>
            </w:r>
          </w:p>
        </w:tc>
      </w:tr>
      <w:tr w:rsidR="00142A19" w:rsidRPr="00532924" w14:paraId="7D031E38" w14:textId="77777777" w:rsidTr="00E82FAB">
        <w:trPr>
          <w:trHeight w:val="1520"/>
        </w:trPr>
        <w:tc>
          <w:tcPr>
            <w:tcW w:w="2263" w:type="dxa"/>
            <w:shd w:val="clear" w:color="auto" w:fill="auto"/>
          </w:tcPr>
          <w:p w14:paraId="0437B437" w14:textId="77777777" w:rsidR="00142A19" w:rsidRPr="00532924" w:rsidRDefault="00142A19" w:rsidP="00E82FAB">
            <w:pPr>
              <w:ind w:left="0"/>
              <w:rPr>
                <w:rFonts w:asciiTheme="majorHAnsi" w:hAnsiTheme="majorHAnsi"/>
                <w:sz w:val="18"/>
                <w:szCs w:val="18"/>
              </w:rPr>
            </w:pPr>
            <w:r w:rsidRPr="00532924">
              <w:rPr>
                <w:rFonts w:asciiTheme="majorHAnsi" w:hAnsiTheme="majorHAnsi"/>
                <w:sz w:val="18"/>
                <w:szCs w:val="18"/>
              </w:rPr>
              <w:t>Nature and purposes of the processing</w:t>
            </w:r>
          </w:p>
        </w:tc>
        <w:tc>
          <w:tcPr>
            <w:tcW w:w="7423" w:type="dxa"/>
            <w:shd w:val="clear" w:color="auto" w:fill="auto"/>
          </w:tcPr>
          <w:p w14:paraId="18DFD9F0" w14:textId="47FEF3D6" w:rsidR="00207620" w:rsidRDefault="00207620" w:rsidP="00207620">
            <w:pPr>
              <w:ind w:left="0"/>
              <w:rPr>
                <w:rFonts w:asciiTheme="majorHAnsi" w:hAnsiTheme="majorHAnsi"/>
                <w:sz w:val="18"/>
                <w:szCs w:val="18"/>
              </w:rPr>
            </w:pPr>
            <w:r>
              <w:rPr>
                <w:rFonts w:asciiTheme="majorHAnsi" w:hAnsiTheme="majorHAnsi"/>
                <w:sz w:val="18"/>
                <w:szCs w:val="18"/>
              </w:rPr>
              <w:t xml:space="preserve">The nature of processing includes: collection; recording; organisation; measurement; </w:t>
            </w:r>
            <w:r w:rsidR="00DC7465">
              <w:rPr>
                <w:rFonts w:asciiTheme="majorHAnsi" w:hAnsiTheme="majorHAnsi"/>
                <w:sz w:val="18"/>
                <w:szCs w:val="18"/>
              </w:rPr>
              <w:t xml:space="preserve">transfer; </w:t>
            </w:r>
            <w:r>
              <w:rPr>
                <w:rFonts w:asciiTheme="majorHAnsi" w:hAnsiTheme="majorHAnsi"/>
                <w:sz w:val="18"/>
                <w:szCs w:val="18"/>
              </w:rPr>
              <w:t>erasure or destruction.</w:t>
            </w:r>
          </w:p>
          <w:p w14:paraId="1287C0FB" w14:textId="25EE5DD0" w:rsidR="00142A19" w:rsidRPr="00532924" w:rsidRDefault="00207620" w:rsidP="00E82FAB">
            <w:pPr>
              <w:ind w:left="0"/>
              <w:rPr>
                <w:rFonts w:asciiTheme="majorHAnsi" w:hAnsiTheme="majorHAnsi"/>
                <w:sz w:val="18"/>
                <w:szCs w:val="18"/>
              </w:rPr>
            </w:pPr>
            <w:r>
              <w:rPr>
                <w:rFonts w:asciiTheme="majorHAnsi" w:hAnsiTheme="majorHAnsi"/>
                <w:sz w:val="18"/>
                <w:szCs w:val="18"/>
              </w:rPr>
              <w:t xml:space="preserve">Purposes include: </w:t>
            </w:r>
            <w:bookmarkStart w:id="1" w:name="QuickMark"/>
            <w:bookmarkEnd w:id="1"/>
            <w:r w:rsidR="00E837DE">
              <w:rPr>
                <w:rFonts w:asciiTheme="majorHAnsi" w:hAnsiTheme="majorHAnsi"/>
                <w:sz w:val="18"/>
                <w:szCs w:val="18"/>
              </w:rPr>
              <w:t xml:space="preserve">obtaining traffic and travel information from in-vehicle data sources; </w:t>
            </w:r>
            <w:r>
              <w:rPr>
                <w:rFonts w:asciiTheme="majorHAnsi" w:hAnsiTheme="majorHAnsi"/>
                <w:sz w:val="18"/>
                <w:szCs w:val="18"/>
              </w:rPr>
              <w:t>managing and measuring access to the Services</w:t>
            </w:r>
            <w:r w:rsidR="00620872">
              <w:rPr>
                <w:rFonts w:asciiTheme="majorHAnsi" w:hAnsiTheme="majorHAnsi"/>
                <w:sz w:val="18"/>
                <w:szCs w:val="18"/>
              </w:rPr>
              <w:t>’</w:t>
            </w:r>
            <w:r>
              <w:rPr>
                <w:rFonts w:asciiTheme="majorHAnsi" w:hAnsiTheme="majorHAnsi"/>
                <w:sz w:val="18"/>
                <w:szCs w:val="18"/>
              </w:rPr>
              <w:t xml:space="preserve"> subscriber channels; managing, investigating and responding to enquiries from the </w:t>
            </w:r>
            <w:r w:rsidR="00DC7465">
              <w:rPr>
                <w:rFonts w:asciiTheme="majorHAnsi" w:hAnsiTheme="majorHAnsi"/>
                <w:sz w:val="18"/>
                <w:szCs w:val="18"/>
              </w:rPr>
              <w:t>users of the Services</w:t>
            </w:r>
            <w:r>
              <w:rPr>
                <w:rFonts w:asciiTheme="majorHAnsi" w:hAnsiTheme="majorHAnsi"/>
                <w:sz w:val="18"/>
                <w:szCs w:val="18"/>
              </w:rPr>
              <w:t>.</w:t>
            </w:r>
          </w:p>
        </w:tc>
      </w:tr>
      <w:tr w:rsidR="00142A19" w:rsidRPr="00532924" w14:paraId="28832B8D" w14:textId="77777777" w:rsidTr="00E82FAB">
        <w:trPr>
          <w:trHeight w:val="1400"/>
        </w:trPr>
        <w:tc>
          <w:tcPr>
            <w:tcW w:w="2263" w:type="dxa"/>
            <w:shd w:val="clear" w:color="auto" w:fill="auto"/>
          </w:tcPr>
          <w:p w14:paraId="7BAB3DA8" w14:textId="77777777" w:rsidR="00142A19" w:rsidRPr="00532924" w:rsidRDefault="00142A19" w:rsidP="00E82FAB">
            <w:pPr>
              <w:ind w:left="0"/>
              <w:rPr>
                <w:rFonts w:asciiTheme="majorHAnsi" w:hAnsiTheme="majorHAnsi"/>
                <w:sz w:val="18"/>
                <w:szCs w:val="18"/>
              </w:rPr>
            </w:pPr>
            <w:r w:rsidRPr="00532924">
              <w:rPr>
                <w:rFonts w:asciiTheme="majorHAnsi" w:hAnsiTheme="majorHAnsi"/>
                <w:sz w:val="18"/>
                <w:szCs w:val="18"/>
              </w:rPr>
              <w:t>Type of Personal Data</w:t>
            </w:r>
          </w:p>
        </w:tc>
        <w:tc>
          <w:tcPr>
            <w:tcW w:w="7423" w:type="dxa"/>
            <w:shd w:val="clear" w:color="auto" w:fill="auto"/>
          </w:tcPr>
          <w:p w14:paraId="736944D9" w14:textId="12C4F725" w:rsidR="00142A19" w:rsidRPr="00532924" w:rsidRDefault="00207620" w:rsidP="00E82FAB">
            <w:pPr>
              <w:ind w:left="0"/>
              <w:rPr>
                <w:rFonts w:asciiTheme="majorHAnsi" w:hAnsiTheme="majorHAnsi"/>
                <w:sz w:val="18"/>
                <w:szCs w:val="18"/>
              </w:rPr>
            </w:pPr>
            <w:r>
              <w:rPr>
                <w:rFonts w:asciiTheme="majorHAnsi" w:hAnsiTheme="majorHAnsi"/>
                <w:sz w:val="18"/>
                <w:szCs w:val="18"/>
              </w:rPr>
              <w:t>Names; business or residential addresses; email addresses; telephone numbers; correspondence records; journey information; Service usage data.</w:t>
            </w:r>
          </w:p>
        </w:tc>
      </w:tr>
      <w:tr w:rsidR="00142A19" w:rsidRPr="00532924" w14:paraId="3055662B" w14:textId="77777777" w:rsidTr="00E82FAB">
        <w:trPr>
          <w:trHeight w:val="1560"/>
        </w:trPr>
        <w:tc>
          <w:tcPr>
            <w:tcW w:w="2263" w:type="dxa"/>
            <w:shd w:val="clear" w:color="auto" w:fill="auto"/>
          </w:tcPr>
          <w:p w14:paraId="4B2A774B" w14:textId="77777777" w:rsidR="00142A19" w:rsidRPr="00532924" w:rsidRDefault="00142A19" w:rsidP="00E82FAB">
            <w:pPr>
              <w:ind w:left="0"/>
              <w:rPr>
                <w:rFonts w:asciiTheme="majorHAnsi" w:hAnsiTheme="majorHAnsi"/>
                <w:sz w:val="18"/>
                <w:szCs w:val="18"/>
              </w:rPr>
            </w:pPr>
            <w:r w:rsidRPr="00532924">
              <w:rPr>
                <w:rFonts w:asciiTheme="majorHAnsi" w:hAnsiTheme="majorHAnsi"/>
                <w:sz w:val="18"/>
                <w:szCs w:val="18"/>
              </w:rPr>
              <w:t>Categories of Data Subject</w:t>
            </w:r>
          </w:p>
        </w:tc>
        <w:tc>
          <w:tcPr>
            <w:tcW w:w="7423" w:type="dxa"/>
            <w:shd w:val="clear" w:color="auto" w:fill="auto"/>
          </w:tcPr>
          <w:p w14:paraId="523B3609" w14:textId="294A0C93" w:rsidR="00207620" w:rsidRDefault="00207620" w:rsidP="00207620">
            <w:pPr>
              <w:ind w:left="0"/>
              <w:rPr>
                <w:rFonts w:asciiTheme="majorHAnsi" w:hAnsiTheme="majorHAnsi"/>
                <w:sz w:val="18"/>
                <w:szCs w:val="18"/>
              </w:rPr>
            </w:pPr>
            <w:r>
              <w:rPr>
                <w:rFonts w:asciiTheme="majorHAnsi" w:hAnsiTheme="majorHAnsi"/>
                <w:sz w:val="18"/>
                <w:szCs w:val="18"/>
              </w:rPr>
              <w:t>The Customer’s customers (e.g. road users)</w:t>
            </w:r>
            <w:r w:rsidR="00620872">
              <w:rPr>
                <w:rFonts w:asciiTheme="majorHAnsi" w:hAnsiTheme="majorHAnsi"/>
                <w:sz w:val="18"/>
                <w:szCs w:val="18"/>
              </w:rPr>
              <w:t>.</w:t>
            </w:r>
          </w:p>
          <w:p w14:paraId="372F657E" w14:textId="25C9B7AE" w:rsidR="00142A19" w:rsidRPr="00532924" w:rsidRDefault="00207620" w:rsidP="00207620">
            <w:pPr>
              <w:ind w:left="0"/>
              <w:rPr>
                <w:rFonts w:asciiTheme="majorHAnsi" w:hAnsiTheme="majorHAnsi"/>
                <w:sz w:val="18"/>
                <w:szCs w:val="18"/>
              </w:rPr>
            </w:pPr>
            <w:r>
              <w:rPr>
                <w:rFonts w:asciiTheme="majorHAnsi" w:hAnsiTheme="majorHAnsi"/>
                <w:sz w:val="18"/>
                <w:szCs w:val="18"/>
              </w:rPr>
              <w:t>The Customer’s s</w:t>
            </w:r>
            <w:r w:rsidRPr="00620872">
              <w:rPr>
                <w:rFonts w:asciiTheme="majorHAnsi" w:hAnsiTheme="majorHAnsi"/>
                <w:sz w:val="18"/>
                <w:szCs w:val="18"/>
              </w:rPr>
              <w:t>taff</w:t>
            </w:r>
            <w:r w:rsidR="00620872" w:rsidRPr="00620872">
              <w:rPr>
                <w:rFonts w:asciiTheme="majorHAnsi" w:hAnsiTheme="majorHAnsi"/>
                <w:sz w:val="18"/>
                <w:szCs w:val="18"/>
              </w:rPr>
              <w:t>.</w:t>
            </w:r>
          </w:p>
        </w:tc>
      </w:tr>
      <w:tr w:rsidR="00142A19" w:rsidRPr="00532924" w14:paraId="54DCCC24" w14:textId="77777777" w:rsidTr="00E82FAB">
        <w:trPr>
          <w:trHeight w:val="1660"/>
        </w:trPr>
        <w:tc>
          <w:tcPr>
            <w:tcW w:w="2263" w:type="dxa"/>
            <w:shd w:val="clear" w:color="auto" w:fill="auto"/>
          </w:tcPr>
          <w:p w14:paraId="573D5FD4" w14:textId="77777777" w:rsidR="00142A19" w:rsidRPr="00532924" w:rsidRDefault="00142A19" w:rsidP="00E82FAB">
            <w:pPr>
              <w:ind w:left="0"/>
              <w:rPr>
                <w:rFonts w:asciiTheme="majorHAnsi" w:hAnsiTheme="majorHAnsi"/>
                <w:sz w:val="18"/>
                <w:szCs w:val="18"/>
              </w:rPr>
            </w:pPr>
            <w:r w:rsidRPr="00532924">
              <w:rPr>
                <w:rFonts w:asciiTheme="majorHAnsi" w:hAnsiTheme="majorHAnsi"/>
                <w:sz w:val="18"/>
                <w:szCs w:val="18"/>
              </w:rPr>
              <w:t>Plan for return and destruction of the data once the processing is complete</w:t>
            </w:r>
          </w:p>
          <w:p w14:paraId="68922A8B" w14:textId="77777777" w:rsidR="00142A19" w:rsidRPr="00532924" w:rsidRDefault="00142A19" w:rsidP="00E82FAB">
            <w:pPr>
              <w:ind w:left="0"/>
              <w:rPr>
                <w:rFonts w:asciiTheme="majorHAnsi" w:hAnsiTheme="majorHAnsi"/>
                <w:sz w:val="18"/>
                <w:szCs w:val="18"/>
              </w:rPr>
            </w:pPr>
            <w:r w:rsidRPr="00532924">
              <w:rPr>
                <w:rFonts w:asciiTheme="majorHAnsi" w:hAnsiTheme="majorHAnsi"/>
                <w:sz w:val="18"/>
                <w:szCs w:val="18"/>
              </w:rPr>
              <w:t>UNLESS requirement under union or member state law to preserve that type of data</w:t>
            </w:r>
          </w:p>
        </w:tc>
        <w:tc>
          <w:tcPr>
            <w:tcW w:w="7423" w:type="dxa"/>
            <w:shd w:val="clear" w:color="auto" w:fill="auto"/>
          </w:tcPr>
          <w:p w14:paraId="4A77113A" w14:textId="31E19F8A" w:rsidR="00142A19" w:rsidRPr="00532924" w:rsidRDefault="00207620" w:rsidP="00E82FAB">
            <w:pPr>
              <w:ind w:left="0"/>
              <w:rPr>
                <w:rFonts w:asciiTheme="majorHAnsi" w:hAnsiTheme="majorHAnsi"/>
                <w:sz w:val="18"/>
                <w:szCs w:val="18"/>
              </w:rPr>
            </w:pPr>
            <w:r w:rsidRPr="00693309">
              <w:rPr>
                <w:rFonts w:asciiTheme="majorHAnsi" w:hAnsiTheme="majorHAnsi"/>
                <w:sz w:val="18"/>
                <w:szCs w:val="18"/>
              </w:rPr>
              <w:t xml:space="preserve">See Appendix </w:t>
            </w:r>
            <w:r w:rsidR="00DC7465">
              <w:rPr>
                <w:rFonts w:asciiTheme="majorHAnsi" w:hAnsiTheme="majorHAnsi"/>
                <w:sz w:val="18"/>
                <w:szCs w:val="18"/>
              </w:rPr>
              <w:t>2</w:t>
            </w:r>
            <w:r w:rsidRPr="00693309">
              <w:rPr>
                <w:rFonts w:asciiTheme="majorHAnsi" w:hAnsiTheme="majorHAnsi"/>
                <w:sz w:val="18"/>
                <w:szCs w:val="18"/>
              </w:rPr>
              <w:t xml:space="preserve"> of Schedule 2.</w:t>
            </w:r>
            <w:r>
              <w:rPr>
                <w:rFonts w:asciiTheme="majorHAnsi" w:hAnsiTheme="majorHAnsi"/>
                <w:sz w:val="18"/>
                <w:szCs w:val="18"/>
              </w:rPr>
              <w:t>3</w:t>
            </w:r>
            <w:r w:rsidRPr="00693309">
              <w:rPr>
                <w:rFonts w:asciiTheme="majorHAnsi" w:hAnsiTheme="majorHAnsi"/>
                <w:sz w:val="18"/>
                <w:szCs w:val="18"/>
              </w:rPr>
              <w:t xml:space="preserve"> (Standards)</w:t>
            </w:r>
            <w:r w:rsidR="00620872">
              <w:rPr>
                <w:rFonts w:asciiTheme="majorHAnsi" w:hAnsiTheme="majorHAnsi"/>
                <w:sz w:val="18"/>
                <w:szCs w:val="18"/>
              </w:rPr>
              <w:t>.</w:t>
            </w:r>
          </w:p>
        </w:tc>
      </w:tr>
    </w:tbl>
    <w:p w14:paraId="35905466" w14:textId="77777777" w:rsidR="00142A19" w:rsidRPr="00532924" w:rsidRDefault="00142A19" w:rsidP="00142A19">
      <w:pPr>
        <w:rPr>
          <w:rFonts w:asciiTheme="majorHAnsi" w:hAnsiTheme="majorHAnsi"/>
          <w:b/>
          <w:sz w:val="18"/>
          <w:szCs w:val="18"/>
        </w:rPr>
      </w:pPr>
    </w:p>
    <w:p w14:paraId="1151D137" w14:textId="4DAB275D" w:rsidR="006F2C84" w:rsidRPr="00532924" w:rsidRDefault="006F2C84" w:rsidP="00DC7465">
      <w:pPr>
        <w:spacing w:after="0"/>
        <w:ind w:left="0"/>
        <w:jc w:val="left"/>
        <w:rPr>
          <w:rFonts w:asciiTheme="majorHAnsi" w:hAnsiTheme="majorHAnsi"/>
          <w:sz w:val="18"/>
          <w:szCs w:val="18"/>
        </w:rPr>
      </w:pPr>
    </w:p>
    <w:sectPr w:rsidR="006F2C84" w:rsidRPr="00532924" w:rsidSect="00A6021D">
      <w:headerReference w:type="even" r:id="rId11"/>
      <w:headerReference w:type="default" r:id="rId12"/>
      <w:footerReference w:type="default" r:id="rId13"/>
      <w:headerReference w:type="first" r:id="rId14"/>
      <w:pgSz w:w="11907" w:h="16840" w:code="9"/>
      <w:pgMar w:top="1418" w:right="1418" w:bottom="1418" w:left="1418" w:header="454" w:footer="454"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D3281B" w14:textId="77777777" w:rsidR="00E24A58" w:rsidRDefault="00E24A58" w:rsidP="006B04F4">
      <w:r>
        <w:separator/>
      </w:r>
    </w:p>
  </w:endnote>
  <w:endnote w:type="continuationSeparator" w:id="0">
    <w:p w14:paraId="6F50EBAD" w14:textId="77777777" w:rsidR="00E24A58" w:rsidRDefault="00E24A58" w:rsidP="006B04F4">
      <w:r>
        <w:continuationSeparator/>
      </w:r>
    </w:p>
  </w:endnote>
  <w:endnote w:type="continuationNotice" w:id="1">
    <w:p w14:paraId="385CE0FD" w14:textId="77777777" w:rsidR="002212CE" w:rsidRDefault="002212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F7A5E" w14:textId="77777777" w:rsidR="00142A19" w:rsidRDefault="00142A19" w:rsidP="00F24BA4">
    <w:pPr>
      <w:pStyle w:val="Footer"/>
      <w:pBdr>
        <w:top w:val="single" w:sz="6" w:space="1" w:color="auto"/>
      </w:pBdr>
      <w:tabs>
        <w:tab w:val="right" w:pos="8973"/>
      </w:tabs>
      <w:rPr>
        <w:sz w:val="16"/>
      </w:rPr>
    </w:pPr>
  </w:p>
  <w:p w14:paraId="0056407E" w14:textId="70CE0BD5" w:rsidR="00142A19" w:rsidRPr="004721C5" w:rsidRDefault="00F24BA4" w:rsidP="00142A19">
    <w:pPr>
      <w:pStyle w:val="Footer"/>
      <w:tabs>
        <w:tab w:val="center" w:pos="4153"/>
        <w:tab w:val="right" w:pos="8306"/>
      </w:tabs>
      <w:jc w:val="left"/>
      <w:rPr>
        <w:rFonts w:asciiTheme="majorHAnsi" w:hAnsiTheme="majorHAnsi"/>
        <w:sz w:val="16"/>
      </w:rPr>
    </w:pPr>
    <w:r w:rsidRPr="004721C5">
      <w:rPr>
        <w:rFonts w:asciiTheme="majorHAnsi" w:hAnsiTheme="majorHAnsi"/>
        <w:sz w:val="16"/>
      </w:rPr>
      <w:t xml:space="preserve">NTIS </w:t>
    </w:r>
    <w:r w:rsidR="00142A19" w:rsidRPr="004721C5">
      <w:rPr>
        <w:rFonts w:asciiTheme="majorHAnsi" w:hAnsiTheme="majorHAnsi"/>
        <w:sz w:val="16"/>
      </w:rPr>
      <w:t xml:space="preserve"> v</w:t>
    </w:r>
    <w:r w:rsidR="0056551C">
      <w:rPr>
        <w:rFonts w:asciiTheme="majorHAnsi" w:hAnsiTheme="majorHAnsi"/>
        <w:sz w:val="16"/>
      </w:rPr>
      <w:t>3</w:t>
    </w:r>
    <w:r w:rsidR="00142A19" w:rsidRPr="004721C5">
      <w:rPr>
        <w:rFonts w:asciiTheme="majorHAnsi" w:hAnsiTheme="majorHAnsi"/>
        <w:sz w:val="16"/>
      </w:rPr>
      <w:t>.0 Schedule </w:t>
    </w:r>
    <w:r w:rsidRPr="004721C5">
      <w:rPr>
        <w:rFonts w:asciiTheme="majorHAnsi" w:hAnsiTheme="majorHAnsi"/>
        <w:sz w:val="16"/>
      </w:rPr>
      <w:t>2.7</w:t>
    </w:r>
    <w:r w:rsidR="00B100C7">
      <w:rPr>
        <w:rFonts w:asciiTheme="majorHAnsi" w:hAnsiTheme="majorHAnsi"/>
        <w:sz w:val="16"/>
      </w:rPr>
      <w:tab/>
    </w:r>
    <w:r w:rsidR="00B100C7">
      <w:rPr>
        <w:rFonts w:asciiTheme="majorHAnsi" w:hAnsiTheme="majorHAnsi"/>
        <w:sz w:val="16"/>
      </w:rPr>
      <w:tab/>
    </w:r>
    <w:r w:rsidR="00B100C7">
      <w:rPr>
        <w:rFonts w:asciiTheme="majorHAnsi" w:hAnsiTheme="majorHAnsi"/>
        <w:sz w:val="16"/>
      </w:rPr>
      <w:tab/>
    </w:r>
    <w:r w:rsidR="00B100C7" w:rsidRPr="00B100C7">
      <w:rPr>
        <w:rFonts w:asciiTheme="majorHAnsi" w:hAnsiTheme="majorHAnsi"/>
        <w:noProof w:val="0"/>
        <w:sz w:val="16"/>
      </w:rPr>
      <w:fldChar w:fldCharType="begin"/>
    </w:r>
    <w:r w:rsidR="00B100C7" w:rsidRPr="00B100C7">
      <w:rPr>
        <w:rFonts w:asciiTheme="majorHAnsi" w:hAnsiTheme="majorHAnsi"/>
        <w:sz w:val="16"/>
      </w:rPr>
      <w:instrText xml:space="preserve"> PAGE   \* MERGEFORMAT </w:instrText>
    </w:r>
    <w:r w:rsidR="00B100C7" w:rsidRPr="00B100C7">
      <w:rPr>
        <w:rFonts w:asciiTheme="majorHAnsi" w:hAnsiTheme="majorHAnsi"/>
        <w:noProof w:val="0"/>
        <w:sz w:val="16"/>
      </w:rPr>
      <w:fldChar w:fldCharType="separate"/>
    </w:r>
    <w:r w:rsidR="00E32D76">
      <w:rPr>
        <w:rFonts w:asciiTheme="majorHAnsi" w:hAnsiTheme="majorHAnsi"/>
        <w:sz w:val="16"/>
      </w:rPr>
      <w:t>1</w:t>
    </w:r>
    <w:r w:rsidR="00B100C7" w:rsidRPr="00B100C7">
      <w:rPr>
        <w:rFonts w:asciiTheme="majorHAnsi" w:hAnsiTheme="majorHAnsi"/>
        <w:sz w:val="16"/>
      </w:rPr>
      <w:fldChar w:fldCharType="end"/>
    </w:r>
  </w:p>
  <w:p w14:paraId="07F4DB2C" w14:textId="77777777" w:rsidR="00142A19" w:rsidRDefault="00142A19" w:rsidP="000E379F">
    <w:pPr>
      <w:pStyle w:val="Footer"/>
      <w:jc w:val="left"/>
      <w:rPr>
        <w:rFonts w:ascii="Trebuchet MS" w:hAnsi="Trebuchet MS"/>
        <w:sz w:val="16"/>
      </w:rPr>
    </w:pPr>
  </w:p>
  <w:p w14:paraId="5788DFB5" w14:textId="77777777" w:rsidR="00142A19" w:rsidRDefault="00142A19" w:rsidP="00F24BA4">
    <w:pPr>
      <w:pStyle w:val="Footer"/>
      <w:jc w:val="lef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3DD7E" w14:textId="52827766" w:rsidR="00095D35" w:rsidRDefault="00095D35" w:rsidP="006B04F4">
    <w:pPr>
      <w:pStyle w:val="Footer"/>
    </w:pPr>
    <w:r>
      <w:tab/>
    </w:r>
    <w:r w:rsidR="008611F8">
      <w:rPr>
        <w:rStyle w:val="PageNumber"/>
      </w:rPr>
      <w:fldChar w:fldCharType="begin"/>
    </w:r>
    <w:r>
      <w:rPr>
        <w:rStyle w:val="PageNumber"/>
      </w:rPr>
      <w:instrText xml:space="preserve"> PAGE </w:instrText>
    </w:r>
    <w:r w:rsidR="008611F8">
      <w:rPr>
        <w:rStyle w:val="PageNumber"/>
      </w:rPr>
      <w:fldChar w:fldCharType="separate"/>
    </w:r>
    <w:r w:rsidR="00E32D76">
      <w:rPr>
        <w:rStyle w:val="PageNumber"/>
      </w:rPr>
      <w:t>3</w:t>
    </w:r>
    <w:r w:rsidR="008611F8">
      <w:rPr>
        <w:rStyle w:val="PageNumber"/>
      </w:rPr>
      <w:fldChar w:fldCharType="end"/>
    </w:r>
  </w:p>
  <w:p w14:paraId="6FE4F83F" w14:textId="77777777" w:rsidR="00142A19" w:rsidRDefault="00142A19" w:rsidP="00142A19">
    <w:pPr>
      <w:pStyle w:val="Footer"/>
      <w:pBdr>
        <w:top w:val="single" w:sz="6" w:space="1" w:color="auto"/>
      </w:pBdr>
      <w:tabs>
        <w:tab w:val="clear" w:pos="9072"/>
        <w:tab w:val="right" w:pos="9090"/>
      </w:tabs>
      <w:jc w:val="center"/>
      <w:rPr>
        <w:sz w:val="16"/>
      </w:rPr>
    </w:pPr>
  </w:p>
  <w:p w14:paraId="3E14820C" w14:textId="3F7782C0" w:rsidR="00142A19" w:rsidRPr="004721C5" w:rsidRDefault="002C64E8" w:rsidP="00142A19">
    <w:pPr>
      <w:pStyle w:val="Footer"/>
      <w:pBdr>
        <w:top w:val="single" w:sz="6" w:space="1" w:color="auto"/>
      </w:pBdr>
      <w:tabs>
        <w:tab w:val="clear" w:pos="9072"/>
        <w:tab w:val="right" w:pos="9090"/>
      </w:tabs>
      <w:jc w:val="center"/>
      <w:rPr>
        <w:rStyle w:val="PageNumber"/>
        <w:rFonts w:asciiTheme="majorHAnsi" w:hAnsiTheme="majorHAnsi"/>
      </w:rPr>
    </w:pPr>
    <w:r w:rsidRPr="004721C5">
      <w:rPr>
        <w:rFonts w:asciiTheme="majorHAnsi" w:hAnsiTheme="majorHAnsi"/>
        <w:sz w:val="16"/>
      </w:rPr>
      <w:t xml:space="preserve">NTIS </w:t>
    </w:r>
    <w:r w:rsidR="00142A19" w:rsidRPr="004721C5">
      <w:rPr>
        <w:rFonts w:asciiTheme="majorHAnsi" w:hAnsiTheme="majorHAnsi"/>
        <w:sz w:val="16"/>
      </w:rPr>
      <w:t xml:space="preserve"> v</w:t>
    </w:r>
    <w:r w:rsidR="0056551C">
      <w:rPr>
        <w:rFonts w:asciiTheme="majorHAnsi" w:hAnsiTheme="majorHAnsi"/>
        <w:sz w:val="16"/>
      </w:rPr>
      <w:t>3.0</w:t>
    </w:r>
    <w:r w:rsidR="00142A19" w:rsidRPr="004721C5">
      <w:rPr>
        <w:rFonts w:asciiTheme="majorHAnsi" w:hAnsiTheme="majorHAnsi"/>
        <w:sz w:val="16"/>
      </w:rPr>
      <w:t xml:space="preserve"> - Schedule </w:t>
    </w:r>
    <w:r w:rsidRPr="004721C5">
      <w:rPr>
        <w:rFonts w:asciiTheme="majorHAnsi" w:hAnsiTheme="majorHAnsi"/>
        <w:sz w:val="16"/>
      </w:rPr>
      <w:t>2.7</w:t>
    </w:r>
    <w:r w:rsidR="00142A19" w:rsidRPr="004721C5">
      <w:rPr>
        <w:rFonts w:asciiTheme="majorHAnsi" w:hAnsiTheme="majorHAnsi"/>
      </w:rPr>
      <w:tab/>
    </w:r>
  </w:p>
  <w:p w14:paraId="33CDD543" w14:textId="77777777" w:rsidR="00095D35" w:rsidRDefault="00095D35" w:rsidP="00142A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0ED475" w14:textId="77777777" w:rsidR="00E24A58" w:rsidRDefault="00E24A58" w:rsidP="006B04F4">
      <w:r>
        <w:separator/>
      </w:r>
    </w:p>
  </w:footnote>
  <w:footnote w:type="continuationSeparator" w:id="0">
    <w:p w14:paraId="61A1C91E" w14:textId="77777777" w:rsidR="00E24A58" w:rsidRDefault="00E24A58" w:rsidP="006B04F4">
      <w:r>
        <w:continuationSeparator/>
      </w:r>
    </w:p>
  </w:footnote>
  <w:footnote w:type="continuationNotice" w:id="1">
    <w:p w14:paraId="14D2233F" w14:textId="77777777" w:rsidR="002212CE" w:rsidRDefault="002212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3B108" w14:textId="06CAEC63" w:rsidR="00142A19" w:rsidRDefault="00142A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73C10" w14:textId="31DB54BA" w:rsidR="00142A19" w:rsidRDefault="00142A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3D7E1" w14:textId="6B326148" w:rsidR="00142A19" w:rsidRDefault="00142A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F35EF"/>
    <w:multiLevelType w:val="multilevel"/>
    <w:tmpl w:val="A114E7A2"/>
    <w:lvl w:ilvl="0">
      <w:start w:val="1"/>
      <w:numFmt w:val="decimal"/>
      <w:pStyle w:val="Part"/>
      <w:lvlText w:val="Part %1"/>
      <w:lvlJc w:val="left"/>
      <w:pPr>
        <w:tabs>
          <w:tab w:val="num" w:pos="851"/>
        </w:tabs>
        <w:ind w:left="851" w:hanging="85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024C0D"/>
    <w:multiLevelType w:val="multilevel"/>
    <w:tmpl w:val="A85EA4D0"/>
    <w:lvl w:ilvl="0">
      <w:start w:val="1"/>
      <w:numFmt w:val="upperRoman"/>
      <w:pStyle w:val="PartBanking"/>
      <w:lvlText w:val="Part %1"/>
      <w:lvlJc w:val="left"/>
      <w:pPr>
        <w:tabs>
          <w:tab w:val="num" w:pos="851"/>
        </w:tabs>
        <w:ind w:left="851" w:hanging="85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933730B"/>
    <w:multiLevelType w:val="singleLevel"/>
    <w:tmpl w:val="3E444258"/>
    <w:lvl w:ilvl="0">
      <w:start w:val="1"/>
      <w:numFmt w:val="decimal"/>
      <w:pStyle w:val="Parties"/>
      <w:lvlText w:val="(%1)"/>
      <w:lvlJc w:val="left"/>
      <w:pPr>
        <w:tabs>
          <w:tab w:val="num" w:pos="851"/>
        </w:tabs>
        <w:ind w:left="851" w:hanging="851"/>
      </w:pPr>
    </w:lvl>
  </w:abstractNum>
  <w:abstractNum w:abstractNumId="6" w15:restartNumberingAfterBreak="0">
    <w:nsid w:val="202557C0"/>
    <w:multiLevelType w:val="multilevel"/>
    <w:tmpl w:val="1EC26C3E"/>
    <w:lvl w:ilvl="0">
      <w:start w:val="1"/>
      <w:numFmt w:val="lowerLetter"/>
      <w:pStyle w:val="aBankingDefinition"/>
      <w:lvlText w:val="(%1)"/>
      <w:lvlJc w:val="left"/>
      <w:pPr>
        <w:tabs>
          <w:tab w:val="num" w:pos="1843"/>
        </w:tabs>
        <w:ind w:left="1843" w:hanging="992"/>
      </w:pPr>
      <w:rPr>
        <w:rFonts w:hint="default"/>
      </w:rPr>
    </w:lvl>
    <w:lvl w:ilvl="1">
      <w:start w:val="1"/>
      <w:numFmt w:val="lowerRoman"/>
      <w:pStyle w:val="iBankingDefinition"/>
      <w:lvlText w:val="(%2)"/>
      <w:lvlJc w:val="left"/>
      <w:pPr>
        <w:tabs>
          <w:tab w:val="num" w:pos="3119"/>
        </w:tabs>
        <w:ind w:left="3119" w:hanging="1276"/>
      </w:pPr>
      <w:rPr>
        <w:rFonts w:hint="default"/>
      </w:rPr>
    </w:lvl>
    <w:lvl w:ilvl="2">
      <w:start w:val="1"/>
      <w:numFmt w:val="lowerRoman"/>
      <w:lvlText w:val="(%3)"/>
      <w:lvlJc w:val="left"/>
      <w:pPr>
        <w:tabs>
          <w:tab w:val="num" w:pos="4253"/>
        </w:tabs>
        <w:ind w:left="4253" w:hanging="1134"/>
      </w:pPr>
      <w:rPr>
        <w:rFonts w:hint="default"/>
      </w:rPr>
    </w:lvl>
    <w:lvl w:ilvl="3">
      <w:start w:val="1"/>
      <w:numFmt w:val="lowerLetter"/>
      <w:lvlText w:val="(%4)"/>
      <w:lvlJc w:val="left"/>
      <w:pPr>
        <w:tabs>
          <w:tab w:val="num" w:pos="4253"/>
        </w:tabs>
        <w:ind w:left="4253" w:hanging="1134"/>
      </w:pPr>
      <w:rPr>
        <w:rFonts w:hint="default"/>
      </w:rPr>
    </w:lvl>
    <w:lvl w:ilvl="4">
      <w:start w:val="1"/>
      <w:numFmt w:val="none"/>
      <w:lvlText w:val=""/>
      <w:lvlJc w:val="left"/>
      <w:pPr>
        <w:tabs>
          <w:tab w:val="num" w:pos="2880"/>
        </w:tabs>
        <w:ind w:left="2232" w:hanging="792"/>
      </w:pPr>
      <w:rPr>
        <w:rFonts w:hint="default"/>
      </w:rPr>
    </w:lvl>
    <w:lvl w:ilvl="5">
      <w:start w:val="1"/>
      <w:numFmt w:val="none"/>
      <w:lvlText w:val=""/>
      <w:lvlJc w:val="left"/>
      <w:pPr>
        <w:tabs>
          <w:tab w:val="num" w:pos="3240"/>
        </w:tabs>
        <w:ind w:left="2736" w:hanging="936"/>
      </w:pPr>
      <w:rPr>
        <w:rFonts w:hint="default"/>
      </w:rPr>
    </w:lvl>
    <w:lvl w:ilvl="6">
      <w:start w:val="1"/>
      <w:numFmt w:val="none"/>
      <w:lvlText w:val=""/>
      <w:lvlJc w:val="left"/>
      <w:pPr>
        <w:tabs>
          <w:tab w:val="num" w:pos="3960"/>
        </w:tabs>
        <w:ind w:left="3240" w:hanging="1080"/>
      </w:pPr>
      <w:rPr>
        <w:rFonts w:hint="default"/>
      </w:rPr>
    </w:lvl>
    <w:lvl w:ilvl="7">
      <w:start w:val="1"/>
      <w:numFmt w:val="none"/>
      <w:lvlText w:val=""/>
      <w:lvlJc w:val="left"/>
      <w:pPr>
        <w:tabs>
          <w:tab w:val="num" w:pos="4680"/>
        </w:tabs>
        <w:ind w:left="3744" w:hanging="1224"/>
      </w:pPr>
      <w:rPr>
        <w:rFonts w:hint="default"/>
      </w:rPr>
    </w:lvl>
    <w:lvl w:ilvl="8">
      <w:start w:val="1"/>
      <w:numFmt w:val="none"/>
      <w:lvlText w:val=""/>
      <w:lvlJc w:val="left"/>
      <w:pPr>
        <w:tabs>
          <w:tab w:val="num" w:pos="5040"/>
        </w:tabs>
        <w:ind w:left="4320" w:hanging="1440"/>
      </w:pPr>
      <w:rPr>
        <w:rFonts w:hint="default"/>
      </w:rPr>
    </w:lvl>
  </w:abstractNum>
  <w:abstractNum w:abstractNumId="7" w15:restartNumberingAfterBreak="0">
    <w:nsid w:val="242D1B06"/>
    <w:multiLevelType w:val="multilevel"/>
    <w:tmpl w:val="10FAA95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8"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1121C39"/>
    <w:multiLevelType w:val="multilevel"/>
    <w:tmpl w:val="11F68056"/>
    <w:lvl w:ilvl="0">
      <w:start w:val="1"/>
      <w:numFmt w:val="none"/>
      <w:pStyle w:val="Body"/>
      <w:suff w:val="nothing"/>
      <w:lvlText w:val=""/>
      <w:lvlJc w:val="left"/>
      <w:pPr>
        <w:ind w:left="0" w:firstLine="0"/>
      </w:pPr>
      <w:rPr>
        <w:rFonts w:hint="default"/>
        <w:b w:val="0"/>
        <w:i w:val="0"/>
      </w:rPr>
    </w:lvl>
    <w:lvl w:ilvl="1">
      <w:start w:val="1"/>
      <w:numFmt w:val="lowerLetter"/>
      <w:pStyle w:val="aDefinition"/>
      <w:lvlText w:val="(%2)"/>
      <w:lvlJc w:val="left"/>
      <w:pPr>
        <w:tabs>
          <w:tab w:val="num" w:pos="851"/>
        </w:tabs>
        <w:ind w:left="851" w:hanging="851"/>
      </w:pPr>
      <w:rPr>
        <w:rFonts w:hint="default"/>
      </w:rPr>
    </w:lvl>
    <w:lvl w:ilvl="2">
      <w:start w:val="1"/>
      <w:numFmt w:val="lowerRoman"/>
      <w:pStyle w:val="iDefinition"/>
      <w:lvlText w:val="(%3)"/>
      <w:lvlJc w:val="left"/>
      <w:pPr>
        <w:tabs>
          <w:tab w:val="num" w:pos="1843"/>
        </w:tabs>
        <w:ind w:left="1843" w:hanging="992"/>
      </w:pPr>
      <w:rPr>
        <w:rFonts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58267AF5"/>
    <w:multiLevelType w:val="multilevel"/>
    <w:tmpl w:val="1B9C8BEE"/>
    <w:lvl w:ilvl="0">
      <w:start w:val="1"/>
      <w:numFmt w:val="decimal"/>
      <w:pStyle w:val="Schedule"/>
      <w:suff w:val="space"/>
      <w:lvlText w:val="%1"/>
      <w:lvlJc w:val="left"/>
      <w:pPr>
        <w:ind w:left="360" w:hanging="360"/>
      </w:pPr>
      <w:rPr>
        <w:rFonts w:hint="default"/>
        <w:vanish/>
        <w:color w:val="FFFFFF" w:themeColor="background1"/>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D5604DE"/>
    <w:multiLevelType w:val="hybridMultilevel"/>
    <w:tmpl w:val="39F8725A"/>
    <w:lvl w:ilvl="0" w:tplc="40E85652">
      <w:start w:val="1"/>
      <w:numFmt w:val="lowerLetter"/>
      <w:pStyle w:val="abcdDefinition"/>
      <w:lvlText w:val="(%1)"/>
      <w:lvlJc w:val="left"/>
      <w:pPr>
        <w:ind w:left="851" w:hanging="851"/>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2787184"/>
    <w:multiLevelType w:val="multilevel"/>
    <w:tmpl w:val="10F0342A"/>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sz w:val="18"/>
        <w:szCs w:val="18"/>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decimal"/>
      <w:pStyle w:val="Level6"/>
      <w:lvlText w:val="(%6)"/>
      <w:lvlJc w:val="left"/>
      <w:pPr>
        <w:tabs>
          <w:tab w:val="num" w:pos="3686"/>
        </w:tabs>
        <w:ind w:left="3686" w:hanging="567"/>
      </w:pPr>
      <w:rPr>
        <w:rFonts w:hint="default"/>
      </w:rPr>
    </w:lvl>
    <w:lvl w:ilvl="6">
      <w:start w:val="1"/>
      <w:numFmt w:val="upperLetter"/>
      <w:pStyle w:val="Level7"/>
      <w:lvlText w:val="(%7)"/>
      <w:lvlJc w:val="left"/>
      <w:pPr>
        <w:tabs>
          <w:tab w:val="num" w:pos="4253"/>
        </w:tabs>
        <w:ind w:left="4253" w:hanging="567"/>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13" w15:restartNumberingAfterBreak="0">
    <w:nsid w:val="63270F99"/>
    <w:multiLevelType w:val="multilevel"/>
    <w:tmpl w:val="B542331A"/>
    <w:lvl w:ilvl="0">
      <w:start w:val="1"/>
      <w:numFmt w:val="bullet"/>
      <w:pStyle w:val="Bullet1"/>
      <w:lvlText w:val=""/>
      <w:lvlJc w:val="left"/>
      <w:pPr>
        <w:tabs>
          <w:tab w:val="num" w:pos="851"/>
        </w:tabs>
        <w:ind w:left="851" w:hanging="851"/>
      </w:pPr>
      <w:rPr>
        <w:rFonts w:ascii="Symbol" w:hAnsi="Symbol" w:hint="default"/>
        <w:b w:val="0"/>
        <w:i w:val="0"/>
        <w:u w:val="none"/>
      </w:rPr>
    </w:lvl>
    <w:lvl w:ilvl="1">
      <w:start w:val="1"/>
      <w:numFmt w:val="bullet"/>
      <w:pStyle w:val="Bullet2"/>
      <w:lvlText w:val=""/>
      <w:lvlJc w:val="left"/>
      <w:pPr>
        <w:tabs>
          <w:tab w:val="num" w:pos="1843"/>
        </w:tabs>
        <w:ind w:left="1843" w:hanging="992"/>
      </w:pPr>
      <w:rPr>
        <w:rFonts w:ascii="Symbol" w:hAnsi="Symbol" w:hint="default"/>
        <w:b w:val="0"/>
        <w:i w:val="0"/>
        <w:u w:val="none"/>
      </w:rPr>
    </w:lvl>
    <w:lvl w:ilvl="2">
      <w:start w:val="1"/>
      <w:numFmt w:val="bullet"/>
      <w:pStyle w:val="Bullet3"/>
      <w:lvlText w:val=""/>
      <w:lvlJc w:val="left"/>
      <w:pPr>
        <w:tabs>
          <w:tab w:val="num" w:pos="3119"/>
        </w:tabs>
        <w:ind w:left="3119" w:hanging="1276"/>
      </w:pPr>
      <w:rPr>
        <w:rFonts w:ascii="Symbol" w:hAnsi="Symbol" w:hint="default"/>
        <w:b w:val="0"/>
        <w:i w:val="0"/>
        <w:u w:val="none"/>
      </w:rPr>
    </w:lvl>
    <w:lvl w:ilvl="3">
      <w:start w:val="1"/>
      <w:numFmt w:val="lowerLetter"/>
      <w:isLgl/>
      <w:lvlText w:val="%1(Not Defined)"/>
      <w:lvlJc w:val="left"/>
      <w:pPr>
        <w:tabs>
          <w:tab w:val="num" w:pos="4505"/>
        </w:tabs>
        <w:ind w:left="4122" w:hanging="1417"/>
      </w:pPr>
      <w:rPr>
        <w:rFonts w:hint="default"/>
        <w:b w:val="0"/>
        <w:i w:val="0"/>
        <w:u w:val="none"/>
      </w:rPr>
    </w:lvl>
    <w:lvl w:ilvl="4">
      <w:start w:val="1"/>
      <w:numFmt w:val="none"/>
      <w:lvlText w:val="(Not Defined)"/>
      <w:lvlJc w:val="left"/>
      <w:pPr>
        <w:tabs>
          <w:tab w:val="num" w:pos="5562"/>
        </w:tabs>
        <w:ind w:left="4689" w:hanging="567"/>
      </w:pPr>
      <w:rPr>
        <w:rFonts w:hint="default"/>
        <w:b w:val="0"/>
        <w:i w:val="0"/>
        <w:u w:val="none"/>
      </w:rPr>
    </w:lvl>
    <w:lvl w:ilvl="5">
      <w:start w:val="1"/>
      <w:numFmt w:val="none"/>
      <w:lvlText w:val="(Not Defined)"/>
      <w:lvlJc w:val="left"/>
      <w:pPr>
        <w:tabs>
          <w:tab w:val="num" w:pos="6129"/>
        </w:tabs>
        <w:ind w:left="5256" w:hanging="567"/>
      </w:pPr>
      <w:rPr>
        <w:rFonts w:hint="default"/>
        <w:b w:val="0"/>
        <w:i w:val="0"/>
      </w:rPr>
    </w:lvl>
    <w:lvl w:ilvl="6">
      <w:start w:val="1"/>
      <w:numFmt w:val="none"/>
      <w:lvlText w:val="(Not Defined)"/>
      <w:lvlJc w:val="left"/>
      <w:pPr>
        <w:tabs>
          <w:tab w:val="num" w:pos="4320"/>
        </w:tabs>
        <w:ind w:left="3960" w:hanging="1080"/>
      </w:pPr>
      <w:rPr>
        <w:rFonts w:hint="default"/>
        <w:b w:val="0"/>
        <w:i w:val="0"/>
      </w:rPr>
    </w:lvl>
    <w:lvl w:ilvl="7">
      <w:start w:val="1"/>
      <w:numFmt w:val="none"/>
      <w:lvlText w:val="(Not Defined)"/>
      <w:lvlJc w:val="left"/>
      <w:pPr>
        <w:tabs>
          <w:tab w:val="num" w:pos="4680"/>
        </w:tabs>
        <w:ind w:left="4464" w:hanging="1224"/>
      </w:pPr>
      <w:rPr>
        <w:rFonts w:hint="default"/>
        <w:b w:val="0"/>
        <w:i w:val="0"/>
      </w:rPr>
    </w:lvl>
    <w:lvl w:ilvl="8">
      <w:start w:val="1"/>
      <w:numFmt w:val="none"/>
      <w:lvlText w:val="(Not Defined)"/>
      <w:lvlJc w:val="left"/>
      <w:pPr>
        <w:tabs>
          <w:tab w:val="num" w:pos="5040"/>
        </w:tabs>
        <w:ind w:left="5040" w:hanging="1440"/>
      </w:pPr>
      <w:rPr>
        <w:rFonts w:hint="default"/>
        <w:b w:val="0"/>
        <w:i w:val="0"/>
      </w:rPr>
    </w:lvl>
  </w:abstractNum>
  <w:abstractNum w:abstractNumId="14" w15:restartNumberingAfterBreak="0">
    <w:nsid w:val="76335C02"/>
    <w:multiLevelType w:val="multilevel"/>
    <w:tmpl w:val="C1520D9C"/>
    <w:lvl w:ilvl="0">
      <w:start w:val="1"/>
      <w:numFmt w:val="decimal"/>
      <w:pStyle w:val="Section"/>
      <w:suff w:val="space"/>
      <w:lvlText w:val="SECTION %1"/>
      <w:lvlJc w:val="left"/>
      <w:pPr>
        <w:ind w:left="0" w:firstLine="142"/>
      </w:pPr>
      <w:rPr>
        <w:rFonts w:hint="default"/>
        <w:b/>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B9D102E"/>
    <w:multiLevelType w:val="singleLevel"/>
    <w:tmpl w:val="F90A797A"/>
    <w:lvl w:ilvl="0">
      <w:start w:val="1"/>
      <w:numFmt w:val="upperLetter"/>
      <w:pStyle w:val="Background"/>
      <w:lvlText w:val="(%1)"/>
      <w:lvlJc w:val="left"/>
      <w:pPr>
        <w:tabs>
          <w:tab w:val="num" w:pos="851"/>
        </w:tabs>
        <w:ind w:left="851" w:hanging="851"/>
      </w:pPr>
    </w:lvl>
  </w:abstractNum>
  <w:num w:numId="1">
    <w:abstractNumId w:val="11"/>
  </w:num>
  <w:num w:numId="2">
    <w:abstractNumId w:val="4"/>
  </w:num>
  <w:num w:numId="3">
    <w:abstractNumId w:val="10"/>
  </w:num>
  <w:num w:numId="4">
    <w:abstractNumId w:val="14"/>
  </w:num>
  <w:num w:numId="5">
    <w:abstractNumId w:val="15"/>
  </w:num>
  <w:num w:numId="6">
    <w:abstractNumId w:val="13"/>
  </w:num>
  <w:num w:numId="7">
    <w:abstractNumId w:val="12"/>
  </w:num>
  <w:num w:numId="8">
    <w:abstractNumId w:val="5"/>
  </w:num>
  <w:num w:numId="9">
    <w:abstractNumId w:val="9"/>
  </w:num>
  <w:num w:numId="10">
    <w:abstractNumId w:val="6"/>
  </w:num>
  <w:num w:numId="11">
    <w:abstractNumId w:val="0"/>
  </w:num>
  <w:num w:numId="12">
    <w:abstractNumId w:val="2"/>
  </w:num>
  <w:num w:numId="13">
    <w:abstractNumId w:val="1"/>
  </w:num>
  <w:num w:numId="14">
    <w:abstractNumId w:val="3"/>
  </w:num>
  <w:num w:numId="15">
    <w:abstractNumId w:val="8"/>
  </w:num>
  <w:num w:numId="16">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20"/>
  <w:doNotHyphenateCaps/>
  <w:drawingGridHorizontalSpacing w:val="100"/>
  <w:drawingGridVerticalSpacing w:val="136"/>
  <w:displayHorizontalDrawingGridEvery w:val="2"/>
  <w:displayVerticalDrawingGridEvery w:val="2"/>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A58"/>
    <w:rsid w:val="00002D5A"/>
    <w:rsid w:val="000038BE"/>
    <w:rsid w:val="00015E26"/>
    <w:rsid w:val="000521C8"/>
    <w:rsid w:val="00065D6B"/>
    <w:rsid w:val="000917FA"/>
    <w:rsid w:val="00095D35"/>
    <w:rsid w:val="000A7A8D"/>
    <w:rsid w:val="000C13FC"/>
    <w:rsid w:val="000C4EFB"/>
    <w:rsid w:val="000D0EB3"/>
    <w:rsid w:val="000D69C5"/>
    <w:rsid w:val="000E786C"/>
    <w:rsid w:val="000F7BFE"/>
    <w:rsid w:val="001050DA"/>
    <w:rsid w:val="00142A19"/>
    <w:rsid w:val="00163513"/>
    <w:rsid w:val="00182509"/>
    <w:rsid w:val="0019226B"/>
    <w:rsid w:val="00192F42"/>
    <w:rsid w:val="001A4A17"/>
    <w:rsid w:val="001B4059"/>
    <w:rsid w:val="001B4CDE"/>
    <w:rsid w:val="001B72FD"/>
    <w:rsid w:val="001D081B"/>
    <w:rsid w:val="001D30D4"/>
    <w:rsid w:val="002001CE"/>
    <w:rsid w:val="00207620"/>
    <w:rsid w:val="0022103D"/>
    <w:rsid w:val="002212CE"/>
    <w:rsid w:val="0024111A"/>
    <w:rsid w:val="00281BA0"/>
    <w:rsid w:val="002C0F9F"/>
    <w:rsid w:val="002C64E8"/>
    <w:rsid w:val="002D3F20"/>
    <w:rsid w:val="002D58E0"/>
    <w:rsid w:val="003000F0"/>
    <w:rsid w:val="00302D4F"/>
    <w:rsid w:val="00307CC7"/>
    <w:rsid w:val="00310C8E"/>
    <w:rsid w:val="00326B8A"/>
    <w:rsid w:val="00341373"/>
    <w:rsid w:val="0038213C"/>
    <w:rsid w:val="00383CC4"/>
    <w:rsid w:val="00392960"/>
    <w:rsid w:val="003B1002"/>
    <w:rsid w:val="003B546B"/>
    <w:rsid w:val="003B7E31"/>
    <w:rsid w:val="003C44BC"/>
    <w:rsid w:val="003D4696"/>
    <w:rsid w:val="003D6BB6"/>
    <w:rsid w:val="0042448F"/>
    <w:rsid w:val="00425E3B"/>
    <w:rsid w:val="00437FD9"/>
    <w:rsid w:val="004425AC"/>
    <w:rsid w:val="0045497F"/>
    <w:rsid w:val="00462F5C"/>
    <w:rsid w:val="00467ECB"/>
    <w:rsid w:val="004719B6"/>
    <w:rsid w:val="004721C5"/>
    <w:rsid w:val="00491608"/>
    <w:rsid w:val="004D37E4"/>
    <w:rsid w:val="004D7C14"/>
    <w:rsid w:val="00514FF6"/>
    <w:rsid w:val="00532924"/>
    <w:rsid w:val="005416CC"/>
    <w:rsid w:val="00542A0D"/>
    <w:rsid w:val="005522B2"/>
    <w:rsid w:val="005602E8"/>
    <w:rsid w:val="0056551C"/>
    <w:rsid w:val="00595A4B"/>
    <w:rsid w:val="005D221E"/>
    <w:rsid w:val="005D30CA"/>
    <w:rsid w:val="005D4BA0"/>
    <w:rsid w:val="005D5AA6"/>
    <w:rsid w:val="0061316E"/>
    <w:rsid w:val="00620872"/>
    <w:rsid w:val="00686E83"/>
    <w:rsid w:val="0069099E"/>
    <w:rsid w:val="006A4525"/>
    <w:rsid w:val="006B04F4"/>
    <w:rsid w:val="006B2316"/>
    <w:rsid w:val="006D6242"/>
    <w:rsid w:val="006E150B"/>
    <w:rsid w:val="006E2A2B"/>
    <w:rsid w:val="006E4532"/>
    <w:rsid w:val="006F2C84"/>
    <w:rsid w:val="00716B9B"/>
    <w:rsid w:val="00741251"/>
    <w:rsid w:val="007670B9"/>
    <w:rsid w:val="007816E3"/>
    <w:rsid w:val="00785468"/>
    <w:rsid w:val="0079192D"/>
    <w:rsid w:val="0079619A"/>
    <w:rsid w:val="007B4017"/>
    <w:rsid w:val="007D1D14"/>
    <w:rsid w:val="007D3F0A"/>
    <w:rsid w:val="007D65EB"/>
    <w:rsid w:val="00807811"/>
    <w:rsid w:val="00811F40"/>
    <w:rsid w:val="00820535"/>
    <w:rsid w:val="008610A1"/>
    <w:rsid w:val="008611F8"/>
    <w:rsid w:val="0087614C"/>
    <w:rsid w:val="008831E4"/>
    <w:rsid w:val="0089765A"/>
    <w:rsid w:val="008C300A"/>
    <w:rsid w:val="008C4F96"/>
    <w:rsid w:val="008C5B6F"/>
    <w:rsid w:val="008E0B9C"/>
    <w:rsid w:val="008E38AA"/>
    <w:rsid w:val="008E5F92"/>
    <w:rsid w:val="00911CDE"/>
    <w:rsid w:val="0092211F"/>
    <w:rsid w:val="009523C3"/>
    <w:rsid w:val="009611FA"/>
    <w:rsid w:val="00962C21"/>
    <w:rsid w:val="009633AC"/>
    <w:rsid w:val="009660ED"/>
    <w:rsid w:val="00971DD7"/>
    <w:rsid w:val="009824BA"/>
    <w:rsid w:val="009935D9"/>
    <w:rsid w:val="009951B7"/>
    <w:rsid w:val="009C2A7D"/>
    <w:rsid w:val="009E4929"/>
    <w:rsid w:val="009E72FA"/>
    <w:rsid w:val="009F2998"/>
    <w:rsid w:val="009F6505"/>
    <w:rsid w:val="00A00571"/>
    <w:rsid w:val="00A067B8"/>
    <w:rsid w:val="00A20CF2"/>
    <w:rsid w:val="00A36FD6"/>
    <w:rsid w:val="00A371A8"/>
    <w:rsid w:val="00A44F59"/>
    <w:rsid w:val="00A4658F"/>
    <w:rsid w:val="00A56C0D"/>
    <w:rsid w:val="00A6021D"/>
    <w:rsid w:val="00A62AEF"/>
    <w:rsid w:val="00A720EC"/>
    <w:rsid w:val="00A747D6"/>
    <w:rsid w:val="00A86EAF"/>
    <w:rsid w:val="00AA62BB"/>
    <w:rsid w:val="00AD25C8"/>
    <w:rsid w:val="00B100C7"/>
    <w:rsid w:val="00B21DD3"/>
    <w:rsid w:val="00B3515B"/>
    <w:rsid w:val="00B6379F"/>
    <w:rsid w:val="00B73F55"/>
    <w:rsid w:val="00B766FA"/>
    <w:rsid w:val="00BB5D61"/>
    <w:rsid w:val="00BC190C"/>
    <w:rsid w:val="00C02DAA"/>
    <w:rsid w:val="00C4391A"/>
    <w:rsid w:val="00C4535D"/>
    <w:rsid w:val="00C53555"/>
    <w:rsid w:val="00C66E19"/>
    <w:rsid w:val="00C74397"/>
    <w:rsid w:val="00C97BD1"/>
    <w:rsid w:val="00CA13E5"/>
    <w:rsid w:val="00CE01F0"/>
    <w:rsid w:val="00CE2027"/>
    <w:rsid w:val="00CE2765"/>
    <w:rsid w:val="00CF4641"/>
    <w:rsid w:val="00D045AC"/>
    <w:rsid w:val="00D44B31"/>
    <w:rsid w:val="00D45D57"/>
    <w:rsid w:val="00D62BB9"/>
    <w:rsid w:val="00D84932"/>
    <w:rsid w:val="00DA070E"/>
    <w:rsid w:val="00DA3DE2"/>
    <w:rsid w:val="00DA55DB"/>
    <w:rsid w:val="00DC4228"/>
    <w:rsid w:val="00DC7465"/>
    <w:rsid w:val="00DD04B1"/>
    <w:rsid w:val="00E02926"/>
    <w:rsid w:val="00E11C2F"/>
    <w:rsid w:val="00E15E86"/>
    <w:rsid w:val="00E207F8"/>
    <w:rsid w:val="00E24A58"/>
    <w:rsid w:val="00E32D76"/>
    <w:rsid w:val="00E3791B"/>
    <w:rsid w:val="00E52728"/>
    <w:rsid w:val="00E837DE"/>
    <w:rsid w:val="00E87824"/>
    <w:rsid w:val="00EB65EC"/>
    <w:rsid w:val="00EC4594"/>
    <w:rsid w:val="00EE437C"/>
    <w:rsid w:val="00EE6935"/>
    <w:rsid w:val="00F06AF5"/>
    <w:rsid w:val="00F07E9B"/>
    <w:rsid w:val="00F149EA"/>
    <w:rsid w:val="00F152DD"/>
    <w:rsid w:val="00F22393"/>
    <w:rsid w:val="00F24BA4"/>
    <w:rsid w:val="00F358EF"/>
    <w:rsid w:val="00F44B9D"/>
    <w:rsid w:val="00F47BFE"/>
    <w:rsid w:val="00F51FEF"/>
    <w:rsid w:val="00F74ED1"/>
    <w:rsid w:val="00FA0467"/>
    <w:rsid w:val="00FC6E00"/>
    <w:rsid w:val="00FD642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oNotEmbedSmartTags/>
  <w:decimalSymbol w:val="."/>
  <w:listSeparator w:val=","/>
  <w14:docId w14:val="143E0E9E"/>
  <w15:docId w15:val="{F0C59EFA-D9C6-47EA-BC2A-D5E950654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Verdana" w:eastAsia="Times New Roman" w:hAnsi="Verdana" w:cs="Times New Roman"/>
        <w:sz w:val="18"/>
        <w:szCs w:val="18"/>
        <w:lang w:val="en-GB" w:eastAsia="zh-CN" w:bidi="ar-SA"/>
      </w:rPr>
    </w:rPrDefault>
    <w:pPrDefault/>
  </w:docDefaults>
  <w:latentStyles w:defLockedState="0" w:defUIPriority="99" w:defSemiHidden="0" w:defUnhideWhenUsed="0" w:defQFormat="0" w:count="375">
    <w:lsdException w:name="Normal" w:uiPriority="0" w:qFormat="1"/>
    <w:lsdException w:name="heading 1" w:semiHidden="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42A19"/>
    <w:pPr>
      <w:spacing w:after="240"/>
      <w:ind w:left="709"/>
      <w:jc w:val="both"/>
    </w:pPr>
    <w:rPr>
      <w:rFonts w:asciiTheme="minorHAnsi" w:eastAsiaTheme="minorHAnsi" w:hAnsiTheme="minorHAnsi" w:cstheme="minorBidi"/>
      <w:sz w:val="22"/>
      <w:szCs w:val="22"/>
      <w:lang w:eastAsia="en-US"/>
    </w:rPr>
  </w:style>
  <w:style w:type="paragraph" w:styleId="Heading1">
    <w:name w:val="heading 1"/>
    <w:next w:val="Normal"/>
    <w:link w:val="Heading1Char"/>
    <w:uiPriority w:val="9"/>
    <w:qFormat/>
    <w:rsid w:val="00142A19"/>
    <w:pPr>
      <w:spacing w:after="240"/>
      <w:jc w:val="center"/>
      <w:outlineLvl w:val="0"/>
    </w:pPr>
    <w:rPr>
      <w:rFonts w:ascii="Trebuchet MS" w:hAnsi="Trebuchet MS"/>
      <w:b/>
      <w:caps/>
      <w:sz w:val="22"/>
      <w:szCs w:val="22"/>
      <w:lang w:eastAsia="en-US"/>
    </w:rPr>
  </w:style>
  <w:style w:type="paragraph" w:styleId="Heading2">
    <w:name w:val="heading 2"/>
    <w:basedOn w:val="Normal"/>
    <w:next w:val="Normal"/>
    <w:link w:val="Heading2Char"/>
    <w:uiPriority w:val="9"/>
    <w:unhideWhenUsed/>
    <w:qFormat/>
    <w:rsid w:val="00142A19"/>
    <w:pPr>
      <w:keepNext/>
      <w:keepLines/>
      <w:ind w:left="0"/>
      <w:outlineLvl w:val="1"/>
    </w:pPr>
    <w:rPr>
      <w:rFonts w:asciiTheme="majorHAnsi" w:eastAsiaTheme="majorEastAsia" w:hAnsiTheme="majorHAnsi" w:cstheme="majorBidi"/>
      <w:b/>
      <w:bCs/>
    </w:rPr>
  </w:style>
  <w:style w:type="paragraph" w:styleId="Heading3">
    <w:name w:val="heading 3"/>
    <w:basedOn w:val="Normal"/>
    <w:next w:val="Normal"/>
    <w:link w:val="Heading3Char"/>
    <w:uiPriority w:val="9"/>
    <w:unhideWhenUsed/>
    <w:qFormat/>
    <w:rsid w:val="00142A19"/>
    <w:pPr>
      <w:keepLines/>
      <w:numPr>
        <w:ilvl w:val="2"/>
        <w:numId w:val="16"/>
      </w:numPr>
      <w:outlineLvl w:val="2"/>
    </w:pPr>
    <w:rPr>
      <w:rFonts w:asciiTheme="majorHAnsi" w:eastAsiaTheme="majorEastAsia" w:hAnsiTheme="majorHAnsi" w:cstheme="majorBidi"/>
      <w:bCs/>
    </w:rPr>
  </w:style>
  <w:style w:type="paragraph" w:styleId="Heading4">
    <w:name w:val="heading 4"/>
    <w:basedOn w:val="Heading3"/>
    <w:next w:val="Normal"/>
    <w:link w:val="Heading4Char"/>
    <w:uiPriority w:val="9"/>
    <w:unhideWhenUsed/>
    <w:qFormat/>
    <w:rsid w:val="00142A19"/>
    <w:pPr>
      <w:numPr>
        <w:ilvl w:val="3"/>
      </w:numPr>
      <w:outlineLvl w:val="3"/>
    </w:pPr>
    <w:rPr>
      <w:rFonts w:ascii="Trebuchet MS" w:hAnsi="Trebuchet MS"/>
    </w:rPr>
  </w:style>
  <w:style w:type="paragraph" w:styleId="Heading5">
    <w:name w:val="heading 5"/>
    <w:basedOn w:val="Heading4"/>
    <w:next w:val="Normal"/>
    <w:link w:val="Heading5Char"/>
    <w:uiPriority w:val="9"/>
    <w:unhideWhenUsed/>
    <w:qFormat/>
    <w:rsid w:val="00142A19"/>
    <w:pPr>
      <w:numPr>
        <w:ilvl w:val="4"/>
      </w:numPr>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qFormat/>
    <w:rsid w:val="008831E4"/>
    <w:pPr>
      <w:numPr>
        <w:numId w:val="9"/>
      </w:numPr>
      <w:tabs>
        <w:tab w:val="left" w:pos="1843"/>
        <w:tab w:val="left" w:pos="3119"/>
        <w:tab w:val="left" w:pos="4253"/>
      </w:tabs>
    </w:pPr>
  </w:style>
  <w:style w:type="paragraph" w:customStyle="1" w:styleId="aDefinition">
    <w:name w:val="(a) Definition"/>
    <w:basedOn w:val="Body"/>
    <w:qFormat/>
    <w:rsid w:val="008831E4"/>
    <w:pPr>
      <w:numPr>
        <w:ilvl w:val="1"/>
      </w:numPr>
      <w:tabs>
        <w:tab w:val="clear" w:pos="1843"/>
        <w:tab w:val="clear" w:pos="3119"/>
        <w:tab w:val="clear" w:pos="4253"/>
      </w:tabs>
    </w:pPr>
  </w:style>
  <w:style w:type="paragraph" w:customStyle="1" w:styleId="iDefinition">
    <w:name w:val="(i) Definition"/>
    <w:basedOn w:val="Body"/>
    <w:qFormat/>
    <w:rsid w:val="008831E4"/>
    <w:pPr>
      <w:numPr>
        <w:ilvl w:val="2"/>
      </w:numPr>
      <w:tabs>
        <w:tab w:val="clear" w:pos="1843"/>
        <w:tab w:val="clear" w:pos="3119"/>
        <w:tab w:val="clear" w:pos="4253"/>
      </w:tabs>
    </w:pPr>
  </w:style>
  <w:style w:type="paragraph" w:customStyle="1" w:styleId="Body1">
    <w:name w:val="Body 1"/>
    <w:basedOn w:val="Body"/>
    <w:qFormat/>
    <w:rsid w:val="008831E4"/>
    <w:pPr>
      <w:tabs>
        <w:tab w:val="clear" w:pos="1843"/>
        <w:tab w:val="clear" w:pos="3119"/>
        <w:tab w:val="clear" w:pos="4253"/>
      </w:tabs>
      <w:ind w:left="851"/>
    </w:pPr>
  </w:style>
  <w:style w:type="paragraph" w:customStyle="1" w:styleId="Background">
    <w:name w:val="Background"/>
    <w:basedOn w:val="Body1"/>
    <w:qFormat/>
    <w:rsid w:val="008831E4"/>
    <w:pPr>
      <w:numPr>
        <w:numId w:val="5"/>
      </w:numPr>
    </w:pPr>
  </w:style>
  <w:style w:type="paragraph" w:customStyle="1" w:styleId="Body2">
    <w:name w:val="Body 2"/>
    <w:basedOn w:val="Body1"/>
    <w:qFormat/>
    <w:rsid w:val="008831E4"/>
  </w:style>
  <w:style w:type="paragraph" w:customStyle="1" w:styleId="Body3">
    <w:name w:val="Body 3"/>
    <w:basedOn w:val="Body2"/>
    <w:qFormat/>
    <w:rsid w:val="008831E4"/>
    <w:pPr>
      <w:ind w:left="1843"/>
    </w:pPr>
  </w:style>
  <w:style w:type="paragraph" w:customStyle="1" w:styleId="Body4">
    <w:name w:val="Body 4"/>
    <w:basedOn w:val="Body3"/>
    <w:qFormat/>
    <w:rsid w:val="008831E4"/>
    <w:pPr>
      <w:ind w:left="3119"/>
    </w:pPr>
  </w:style>
  <w:style w:type="paragraph" w:customStyle="1" w:styleId="Body5">
    <w:name w:val="Body 5"/>
    <w:basedOn w:val="Body3"/>
    <w:qFormat/>
    <w:rsid w:val="008831E4"/>
    <w:pPr>
      <w:ind w:left="3119"/>
    </w:pPr>
  </w:style>
  <w:style w:type="paragraph" w:customStyle="1" w:styleId="Bullet1">
    <w:name w:val="Bullet 1"/>
    <w:basedOn w:val="Body1"/>
    <w:qFormat/>
    <w:rsid w:val="008831E4"/>
    <w:pPr>
      <w:numPr>
        <w:numId w:val="6"/>
      </w:numPr>
    </w:pPr>
  </w:style>
  <w:style w:type="paragraph" w:customStyle="1" w:styleId="Bullet2">
    <w:name w:val="Bullet 2"/>
    <w:basedOn w:val="Body2"/>
    <w:qFormat/>
    <w:rsid w:val="008831E4"/>
    <w:pPr>
      <w:numPr>
        <w:ilvl w:val="1"/>
        <w:numId w:val="6"/>
      </w:numPr>
    </w:pPr>
  </w:style>
  <w:style w:type="paragraph" w:customStyle="1" w:styleId="Bullet3">
    <w:name w:val="Bullet 3"/>
    <w:basedOn w:val="Body3"/>
    <w:qFormat/>
    <w:rsid w:val="008831E4"/>
    <w:pPr>
      <w:numPr>
        <w:ilvl w:val="2"/>
        <w:numId w:val="6"/>
      </w:numPr>
    </w:pPr>
  </w:style>
  <w:style w:type="character" w:customStyle="1" w:styleId="CrossReference">
    <w:name w:val="Cross Reference"/>
    <w:basedOn w:val="DefaultParagraphFont"/>
    <w:qFormat/>
    <w:rsid w:val="008831E4"/>
    <w:rPr>
      <w:b/>
    </w:rPr>
  </w:style>
  <w:style w:type="paragraph" w:styleId="Footer">
    <w:name w:val="footer"/>
    <w:basedOn w:val="Normal"/>
    <w:link w:val="FooterChar"/>
    <w:rsid w:val="00EB65EC"/>
    <w:pPr>
      <w:tabs>
        <w:tab w:val="right" w:pos="9072"/>
      </w:tabs>
    </w:pPr>
    <w:rPr>
      <w:noProof/>
      <w:sz w:val="14"/>
    </w:rPr>
  </w:style>
  <w:style w:type="character" w:styleId="FootnoteReference">
    <w:name w:val="footnote reference"/>
    <w:basedOn w:val="DefaultParagraphFont"/>
    <w:semiHidden/>
    <w:rsid w:val="00E15E86"/>
    <w:rPr>
      <w:rFonts w:ascii="Tahoma" w:hAnsi="Tahoma"/>
      <w:b/>
      <w:color w:val="auto"/>
      <w:sz w:val="20"/>
      <w:u w:val="none"/>
      <w:vertAlign w:val="superscript"/>
    </w:rPr>
  </w:style>
  <w:style w:type="paragraph" w:styleId="FootnoteText">
    <w:name w:val="footnote text"/>
    <w:basedOn w:val="Normal"/>
    <w:link w:val="FootnoteTextChar"/>
    <w:semiHidden/>
    <w:rsid w:val="00E15E86"/>
    <w:pPr>
      <w:tabs>
        <w:tab w:val="left" w:pos="851"/>
      </w:tabs>
      <w:spacing w:after="60"/>
      <w:ind w:left="851" w:hanging="851"/>
    </w:pPr>
    <w:rPr>
      <w:rFonts w:ascii="Tahoma" w:hAnsi="Tahoma"/>
      <w:sz w:val="16"/>
    </w:rPr>
  </w:style>
  <w:style w:type="paragraph" w:styleId="Header">
    <w:name w:val="header"/>
    <w:basedOn w:val="Normal"/>
    <w:link w:val="HeaderChar"/>
    <w:rsid w:val="00E15E86"/>
    <w:pPr>
      <w:tabs>
        <w:tab w:val="center" w:pos="4536"/>
        <w:tab w:val="right" w:pos="9072"/>
      </w:tabs>
    </w:pPr>
    <w:rPr>
      <w:noProof/>
      <w:sz w:val="14"/>
    </w:rPr>
  </w:style>
  <w:style w:type="paragraph" w:customStyle="1" w:styleId="Level1">
    <w:name w:val="Level 1"/>
    <w:basedOn w:val="Body1"/>
    <w:qFormat/>
    <w:rsid w:val="008831E4"/>
    <w:pPr>
      <w:numPr>
        <w:numId w:val="7"/>
      </w:numPr>
      <w:outlineLvl w:val="0"/>
    </w:pPr>
  </w:style>
  <w:style w:type="character" w:customStyle="1" w:styleId="Level1asHeadingtext">
    <w:name w:val="Level 1 as Heading (text)"/>
    <w:basedOn w:val="DefaultParagraphFont"/>
    <w:rsid w:val="00E15E86"/>
    <w:rPr>
      <w:b/>
    </w:rPr>
  </w:style>
  <w:style w:type="paragraph" w:customStyle="1" w:styleId="Level2">
    <w:name w:val="Level 2"/>
    <w:basedOn w:val="Body2"/>
    <w:qFormat/>
    <w:rsid w:val="008831E4"/>
    <w:pPr>
      <w:numPr>
        <w:ilvl w:val="1"/>
        <w:numId w:val="7"/>
      </w:numPr>
      <w:outlineLvl w:val="1"/>
    </w:pPr>
  </w:style>
  <w:style w:type="character" w:customStyle="1" w:styleId="Level2asHeadingtext">
    <w:name w:val="Level 2 as Heading (text)"/>
    <w:basedOn w:val="DefaultParagraphFont"/>
    <w:rsid w:val="00E15E86"/>
    <w:rPr>
      <w:b/>
    </w:rPr>
  </w:style>
  <w:style w:type="paragraph" w:customStyle="1" w:styleId="Level3">
    <w:name w:val="Level 3"/>
    <w:basedOn w:val="Body3"/>
    <w:qFormat/>
    <w:rsid w:val="008831E4"/>
    <w:pPr>
      <w:numPr>
        <w:ilvl w:val="2"/>
        <w:numId w:val="7"/>
      </w:numPr>
      <w:outlineLvl w:val="2"/>
    </w:pPr>
  </w:style>
  <w:style w:type="character" w:customStyle="1" w:styleId="Level3asHeadingtext">
    <w:name w:val="Level 3 as Heading (text)"/>
    <w:basedOn w:val="DefaultParagraphFont"/>
    <w:rsid w:val="00E15E86"/>
    <w:rPr>
      <w:b/>
    </w:rPr>
  </w:style>
  <w:style w:type="paragraph" w:customStyle="1" w:styleId="Level4">
    <w:name w:val="Level 4"/>
    <w:basedOn w:val="Body4"/>
    <w:qFormat/>
    <w:rsid w:val="008831E4"/>
    <w:pPr>
      <w:numPr>
        <w:ilvl w:val="3"/>
        <w:numId w:val="7"/>
      </w:numPr>
      <w:outlineLvl w:val="3"/>
    </w:pPr>
  </w:style>
  <w:style w:type="paragraph" w:customStyle="1" w:styleId="Level5">
    <w:name w:val="Level 5"/>
    <w:basedOn w:val="Body5"/>
    <w:qFormat/>
    <w:rsid w:val="008831E4"/>
    <w:pPr>
      <w:numPr>
        <w:ilvl w:val="4"/>
        <w:numId w:val="7"/>
      </w:numPr>
      <w:outlineLvl w:val="4"/>
    </w:pPr>
  </w:style>
  <w:style w:type="character" w:styleId="PageNumber">
    <w:name w:val="page number"/>
    <w:basedOn w:val="DefaultParagraphFont"/>
    <w:rsid w:val="00EB65EC"/>
    <w:rPr>
      <w:sz w:val="14"/>
    </w:rPr>
  </w:style>
  <w:style w:type="paragraph" w:customStyle="1" w:styleId="Parties">
    <w:name w:val="Parties"/>
    <w:basedOn w:val="Body1"/>
    <w:qFormat/>
    <w:rsid w:val="008831E4"/>
    <w:pPr>
      <w:numPr>
        <w:numId w:val="8"/>
      </w:numPr>
    </w:pPr>
  </w:style>
  <w:style w:type="paragraph" w:customStyle="1" w:styleId="Schedule">
    <w:name w:val="Schedule"/>
    <w:basedOn w:val="Normal"/>
    <w:semiHidden/>
    <w:rsid w:val="001B72FD"/>
    <w:pPr>
      <w:keepNext/>
      <w:numPr>
        <w:numId w:val="3"/>
      </w:numPr>
      <w:jc w:val="center"/>
    </w:pPr>
    <w:rPr>
      <w:b/>
      <w:caps/>
      <w:sz w:val="24"/>
    </w:rPr>
  </w:style>
  <w:style w:type="paragraph" w:customStyle="1" w:styleId="ScheduleTitle">
    <w:name w:val="Schedule Title"/>
    <w:basedOn w:val="Body"/>
    <w:qFormat/>
    <w:rsid w:val="008831E4"/>
    <w:pPr>
      <w:keepNext/>
      <w:tabs>
        <w:tab w:val="clear" w:pos="1843"/>
        <w:tab w:val="clear" w:pos="3119"/>
        <w:tab w:val="clear" w:pos="4253"/>
      </w:tabs>
      <w:spacing w:after="480"/>
      <w:jc w:val="center"/>
    </w:pPr>
    <w:rPr>
      <w:b/>
    </w:rPr>
  </w:style>
  <w:style w:type="paragraph" w:customStyle="1" w:styleId="aBankingDefinition">
    <w:name w:val="(a) Banking Definition"/>
    <w:basedOn w:val="Body"/>
    <w:qFormat/>
    <w:rsid w:val="008831E4"/>
    <w:pPr>
      <w:numPr>
        <w:numId w:val="10"/>
      </w:numPr>
      <w:tabs>
        <w:tab w:val="clear" w:pos="1843"/>
        <w:tab w:val="clear" w:pos="3119"/>
        <w:tab w:val="clear" w:pos="4253"/>
      </w:tabs>
    </w:pPr>
  </w:style>
  <w:style w:type="paragraph" w:customStyle="1" w:styleId="Sideheading">
    <w:name w:val="Sideheading"/>
    <w:basedOn w:val="Body"/>
    <w:qFormat/>
    <w:rsid w:val="008831E4"/>
    <w:pPr>
      <w:tabs>
        <w:tab w:val="clear" w:pos="1843"/>
        <w:tab w:val="clear" w:pos="3119"/>
        <w:tab w:val="clear" w:pos="4253"/>
      </w:tabs>
    </w:pPr>
    <w:rPr>
      <w:b/>
      <w:caps/>
    </w:rPr>
  </w:style>
  <w:style w:type="paragraph" w:customStyle="1" w:styleId="iBankingDefinition">
    <w:name w:val="(i) Banking Definition"/>
    <w:basedOn w:val="aBankingDefinition"/>
    <w:qFormat/>
    <w:rsid w:val="008831E4"/>
    <w:pPr>
      <w:numPr>
        <w:ilvl w:val="1"/>
      </w:numPr>
    </w:pPr>
  </w:style>
  <w:style w:type="paragraph" w:styleId="TOC1">
    <w:name w:val="toc 1"/>
    <w:basedOn w:val="Body"/>
    <w:next w:val="Normal"/>
    <w:uiPriority w:val="39"/>
    <w:rsid w:val="006B2316"/>
    <w:pPr>
      <w:numPr>
        <w:numId w:val="0"/>
      </w:numPr>
      <w:tabs>
        <w:tab w:val="clear" w:pos="1843"/>
        <w:tab w:val="clear" w:pos="3119"/>
        <w:tab w:val="clear" w:pos="4253"/>
        <w:tab w:val="right" w:leader="dot" w:pos="9066"/>
      </w:tabs>
      <w:spacing w:after="60"/>
      <w:ind w:left="851" w:right="851" w:hanging="851"/>
    </w:pPr>
    <w:rPr>
      <w:caps/>
      <w:noProof/>
    </w:rPr>
  </w:style>
  <w:style w:type="paragraph" w:styleId="TOC2">
    <w:name w:val="toc 2"/>
    <w:basedOn w:val="TOC1"/>
    <w:next w:val="Normal"/>
    <w:rsid w:val="006B2316"/>
    <w:pPr>
      <w:tabs>
        <w:tab w:val="left" w:pos="1680"/>
      </w:tabs>
      <w:ind w:left="1679" w:hanging="828"/>
    </w:pPr>
    <w:rPr>
      <w:caps w:val="0"/>
    </w:rPr>
  </w:style>
  <w:style w:type="paragraph" w:styleId="TOC3">
    <w:name w:val="toc 3"/>
    <w:basedOn w:val="TOC1"/>
    <w:next w:val="Normal"/>
    <w:rsid w:val="006B2316"/>
    <w:rPr>
      <w:caps w:val="0"/>
    </w:rPr>
  </w:style>
  <w:style w:type="paragraph" w:styleId="TOC4">
    <w:name w:val="toc 4"/>
    <w:basedOn w:val="TOC1"/>
    <w:next w:val="Normal"/>
    <w:rsid w:val="006B2316"/>
    <w:pPr>
      <w:keepNext/>
    </w:pPr>
    <w:rPr>
      <w:b/>
      <w:caps w:val="0"/>
    </w:rPr>
  </w:style>
  <w:style w:type="paragraph" w:styleId="TOC5">
    <w:name w:val="toc 5"/>
    <w:basedOn w:val="TOC1"/>
    <w:next w:val="Normal"/>
    <w:semiHidden/>
    <w:rsid w:val="006B2316"/>
    <w:pPr>
      <w:ind w:firstLine="0"/>
    </w:pPr>
    <w:rPr>
      <w:caps w:val="0"/>
    </w:rPr>
  </w:style>
  <w:style w:type="paragraph" w:styleId="TOC6">
    <w:name w:val="toc 6"/>
    <w:basedOn w:val="TOC1"/>
    <w:next w:val="Normal"/>
    <w:semiHidden/>
    <w:rsid w:val="006B2316"/>
    <w:pPr>
      <w:ind w:left="2835" w:hanging="1134"/>
    </w:pPr>
    <w:rPr>
      <w:caps w:val="0"/>
    </w:rPr>
  </w:style>
  <w:style w:type="paragraph" w:customStyle="1" w:styleId="FootnoteTextContinuation">
    <w:name w:val="Footnote Text Continuation"/>
    <w:basedOn w:val="FootnoteText"/>
    <w:rsid w:val="00E15E86"/>
    <w:pPr>
      <w:ind w:firstLine="0"/>
    </w:pPr>
  </w:style>
  <w:style w:type="paragraph" w:customStyle="1" w:styleId="Part">
    <w:name w:val="Part"/>
    <w:basedOn w:val="Normal"/>
    <w:qFormat/>
    <w:rsid w:val="008831E4"/>
    <w:pPr>
      <w:numPr>
        <w:numId w:val="11"/>
      </w:numPr>
    </w:pPr>
    <w:rPr>
      <w:b/>
    </w:rPr>
  </w:style>
  <w:style w:type="paragraph" w:customStyle="1" w:styleId="abcdDefinition">
    <w:name w:val="(a) (b) (c) (d) Definition"/>
    <w:basedOn w:val="aDefinition"/>
    <w:rsid w:val="003D4696"/>
    <w:pPr>
      <w:numPr>
        <w:ilvl w:val="0"/>
        <w:numId w:val="1"/>
      </w:numPr>
      <w:tabs>
        <w:tab w:val="left" w:pos="851"/>
      </w:tabs>
    </w:pPr>
  </w:style>
  <w:style w:type="paragraph" w:customStyle="1" w:styleId="Contentheading">
    <w:name w:val="Content heading"/>
    <w:basedOn w:val="Normal"/>
    <w:next w:val="Body"/>
    <w:rsid w:val="006B2316"/>
    <w:pPr>
      <w:pageBreakBefore/>
      <w:framePr w:w="9072" w:vSpace="142" w:wrap="notBeside" w:vAnchor="text" w:hAnchor="text" w:y="7"/>
      <w:pBdr>
        <w:bottom w:val="single" w:sz="4" w:space="1" w:color="auto"/>
      </w:pBdr>
      <w:spacing w:after="2200"/>
    </w:pPr>
    <w:rPr>
      <w:sz w:val="40"/>
      <w:szCs w:val="40"/>
    </w:rPr>
  </w:style>
  <w:style w:type="paragraph" w:customStyle="1" w:styleId="Contentpage">
    <w:name w:val="Content page"/>
    <w:basedOn w:val="Body"/>
    <w:rsid w:val="006B2316"/>
    <w:pPr>
      <w:tabs>
        <w:tab w:val="clear" w:pos="1843"/>
        <w:tab w:val="clear" w:pos="3119"/>
        <w:tab w:val="clear" w:pos="4253"/>
        <w:tab w:val="right" w:pos="9072"/>
      </w:tabs>
    </w:pPr>
    <w:rPr>
      <w:b/>
    </w:rPr>
  </w:style>
  <w:style w:type="character" w:customStyle="1" w:styleId="FooterChar">
    <w:name w:val="Footer Char"/>
    <w:basedOn w:val="DefaultParagraphFont"/>
    <w:link w:val="Footer"/>
    <w:rsid w:val="00EB65EC"/>
    <w:rPr>
      <w:noProof/>
      <w:sz w:val="14"/>
    </w:rPr>
  </w:style>
  <w:style w:type="character" w:customStyle="1" w:styleId="FootnoteTextChar">
    <w:name w:val="Footnote Text Char"/>
    <w:basedOn w:val="DefaultParagraphFont"/>
    <w:link w:val="FootnoteText"/>
    <w:semiHidden/>
    <w:rsid w:val="00E15E86"/>
    <w:rPr>
      <w:rFonts w:ascii="Tahoma" w:hAnsi="Tahoma"/>
      <w:sz w:val="16"/>
    </w:rPr>
  </w:style>
  <w:style w:type="character" w:customStyle="1" w:styleId="HeaderChar">
    <w:name w:val="Header Char"/>
    <w:basedOn w:val="DefaultParagraphFont"/>
    <w:link w:val="Header"/>
    <w:rsid w:val="00E15E86"/>
    <w:rPr>
      <w:noProof/>
      <w:sz w:val="14"/>
    </w:rPr>
  </w:style>
  <w:style w:type="paragraph" w:customStyle="1" w:styleId="ExtraInfo">
    <w:name w:val="ExtraInfo"/>
    <w:basedOn w:val="Normal"/>
    <w:rsid w:val="00E15E86"/>
    <w:pPr>
      <w:framePr w:w="2206" w:h="919" w:hSpace="181" w:wrap="around" w:vAnchor="page" w:hAnchor="page" w:x="9385" w:y="211"/>
      <w:shd w:val="clear" w:color="auto" w:fill="FFFFFF"/>
    </w:pPr>
    <w:rPr>
      <w:sz w:val="14"/>
      <w:szCs w:val="14"/>
    </w:rPr>
  </w:style>
  <w:style w:type="paragraph" w:styleId="ListParagraph">
    <w:name w:val="List Paragraph"/>
    <w:basedOn w:val="Normal"/>
    <w:uiPriority w:val="99"/>
    <w:qFormat/>
    <w:rsid w:val="00E15E86"/>
    <w:pPr>
      <w:ind w:left="720"/>
      <w:contextualSpacing/>
    </w:pPr>
  </w:style>
  <w:style w:type="paragraph" w:customStyle="1" w:styleId="Level6">
    <w:name w:val="Level 6"/>
    <w:basedOn w:val="Level5"/>
    <w:rsid w:val="00E87824"/>
    <w:pPr>
      <w:numPr>
        <w:ilvl w:val="5"/>
      </w:numPr>
    </w:pPr>
  </w:style>
  <w:style w:type="paragraph" w:customStyle="1" w:styleId="Body6">
    <w:name w:val="Body 6"/>
    <w:basedOn w:val="Body5"/>
    <w:rsid w:val="00491608"/>
    <w:pPr>
      <w:ind w:left="3686"/>
    </w:pPr>
  </w:style>
  <w:style w:type="paragraph" w:customStyle="1" w:styleId="Level7">
    <w:name w:val="Level 7"/>
    <w:basedOn w:val="Body7"/>
    <w:rsid w:val="00E87824"/>
    <w:pPr>
      <w:numPr>
        <w:ilvl w:val="6"/>
        <w:numId w:val="7"/>
      </w:numPr>
    </w:pPr>
  </w:style>
  <w:style w:type="paragraph" w:customStyle="1" w:styleId="Body7">
    <w:name w:val="Body 7"/>
    <w:basedOn w:val="Body6"/>
    <w:rsid w:val="00491608"/>
    <w:pPr>
      <w:ind w:left="4253"/>
    </w:pPr>
  </w:style>
  <w:style w:type="paragraph" w:customStyle="1" w:styleId="PartBanking">
    <w:name w:val="Part (Banking)"/>
    <w:basedOn w:val="Body"/>
    <w:rsid w:val="00E87824"/>
    <w:pPr>
      <w:numPr>
        <w:numId w:val="2"/>
      </w:numPr>
      <w:jc w:val="center"/>
    </w:pPr>
    <w:rPr>
      <w:b/>
    </w:rPr>
  </w:style>
  <w:style w:type="paragraph" w:customStyle="1" w:styleId="Section">
    <w:name w:val="Section"/>
    <w:basedOn w:val="Normal"/>
    <w:next w:val="Body"/>
    <w:rsid w:val="00310C8E"/>
    <w:pPr>
      <w:numPr>
        <w:numId w:val="4"/>
      </w:numPr>
      <w:spacing w:line="480" w:lineRule="auto"/>
      <w:jc w:val="center"/>
    </w:pPr>
    <w:rPr>
      <w:b/>
    </w:rPr>
  </w:style>
  <w:style w:type="character" w:customStyle="1" w:styleId="Heading1Char">
    <w:name w:val="Heading 1 Char"/>
    <w:basedOn w:val="DefaultParagraphFont"/>
    <w:link w:val="Heading1"/>
    <w:uiPriority w:val="9"/>
    <w:rsid w:val="00142A19"/>
    <w:rPr>
      <w:rFonts w:ascii="Trebuchet MS" w:hAnsi="Trebuchet MS"/>
      <w:b/>
      <w:caps/>
      <w:sz w:val="22"/>
      <w:szCs w:val="22"/>
      <w:lang w:eastAsia="en-US"/>
    </w:rPr>
  </w:style>
  <w:style w:type="character" w:customStyle="1" w:styleId="Heading2Char">
    <w:name w:val="Heading 2 Char"/>
    <w:basedOn w:val="DefaultParagraphFont"/>
    <w:link w:val="Heading2"/>
    <w:uiPriority w:val="99"/>
    <w:rsid w:val="00142A19"/>
    <w:rPr>
      <w:rFonts w:asciiTheme="majorHAnsi" w:eastAsiaTheme="majorEastAsia" w:hAnsiTheme="majorHAnsi" w:cstheme="majorBidi"/>
      <w:b/>
      <w:bCs/>
      <w:sz w:val="22"/>
      <w:szCs w:val="22"/>
      <w:lang w:eastAsia="en-US"/>
    </w:rPr>
  </w:style>
  <w:style w:type="character" w:customStyle="1" w:styleId="Heading3Char">
    <w:name w:val="Heading 3 Char"/>
    <w:basedOn w:val="DefaultParagraphFont"/>
    <w:link w:val="Heading3"/>
    <w:uiPriority w:val="9"/>
    <w:rsid w:val="00142A19"/>
    <w:rPr>
      <w:rFonts w:asciiTheme="majorHAnsi" w:eastAsiaTheme="majorEastAsia" w:hAnsiTheme="majorHAnsi" w:cstheme="majorBidi"/>
      <w:bCs/>
      <w:sz w:val="22"/>
      <w:szCs w:val="22"/>
      <w:lang w:eastAsia="en-US"/>
    </w:rPr>
  </w:style>
  <w:style w:type="character" w:customStyle="1" w:styleId="Heading4Char">
    <w:name w:val="Heading 4 Char"/>
    <w:basedOn w:val="DefaultParagraphFont"/>
    <w:link w:val="Heading4"/>
    <w:uiPriority w:val="9"/>
    <w:rsid w:val="00142A19"/>
    <w:rPr>
      <w:rFonts w:ascii="Trebuchet MS" w:eastAsiaTheme="majorEastAsia" w:hAnsi="Trebuchet MS" w:cstheme="majorBidi"/>
      <w:bCs/>
      <w:sz w:val="22"/>
      <w:szCs w:val="22"/>
      <w:lang w:eastAsia="en-US"/>
    </w:rPr>
  </w:style>
  <w:style w:type="character" w:customStyle="1" w:styleId="Heading5Char">
    <w:name w:val="Heading 5 Char"/>
    <w:basedOn w:val="DefaultParagraphFont"/>
    <w:link w:val="Heading5"/>
    <w:uiPriority w:val="9"/>
    <w:rsid w:val="00142A19"/>
    <w:rPr>
      <w:rFonts w:ascii="Trebuchet MS" w:eastAsiaTheme="majorEastAsia" w:hAnsi="Trebuchet MS" w:cstheme="majorBidi"/>
      <w:bCs/>
      <w:sz w:val="22"/>
      <w:szCs w:val="22"/>
      <w:lang w:eastAsia="en-US"/>
    </w:rPr>
  </w:style>
  <w:style w:type="paragraph" w:customStyle="1" w:styleId="PartDes">
    <w:name w:val="PartDes"/>
    <w:basedOn w:val="Normal"/>
    <w:qFormat/>
    <w:rsid w:val="00142A19"/>
    <w:pPr>
      <w:spacing w:before="120" w:after="120"/>
      <w:ind w:left="0"/>
      <w:jc w:val="center"/>
    </w:pPr>
    <w:rPr>
      <w:rFonts w:ascii="Trebuchet MS" w:hAnsi="Trebuchet MS"/>
      <w:b/>
      <w:bCs/>
    </w:rPr>
  </w:style>
  <w:style w:type="paragraph" w:styleId="BalloonText">
    <w:name w:val="Balloon Text"/>
    <w:basedOn w:val="Normal"/>
    <w:link w:val="BalloonTextChar"/>
    <w:uiPriority w:val="99"/>
    <w:semiHidden/>
    <w:unhideWhenUsed/>
    <w:rsid w:val="00142A1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2A19"/>
    <w:rPr>
      <w:rFonts w:ascii="Segoe UI" w:eastAsiaTheme="minorHAnsi" w:hAnsi="Segoe UI" w:cs="Segoe UI"/>
      <w:lang w:eastAsia="en-US"/>
    </w:rPr>
  </w:style>
  <w:style w:type="character" w:customStyle="1" w:styleId="Heading1Char1">
    <w:name w:val="Heading 1 Char1"/>
    <w:basedOn w:val="DefaultParagraphFont"/>
    <w:uiPriority w:val="99"/>
    <w:locked/>
    <w:rsid w:val="003B546B"/>
    <w:rPr>
      <w:b/>
      <w:caps/>
      <w:kern w:val="28"/>
      <w:sz w:val="22"/>
      <w:lang w:eastAsia="en-US"/>
    </w:rPr>
  </w:style>
  <w:style w:type="character" w:styleId="CommentReference">
    <w:name w:val="annotation reference"/>
    <w:basedOn w:val="DefaultParagraphFont"/>
    <w:uiPriority w:val="99"/>
    <w:semiHidden/>
    <w:unhideWhenUsed/>
    <w:rsid w:val="00532924"/>
    <w:rPr>
      <w:sz w:val="16"/>
      <w:szCs w:val="16"/>
    </w:rPr>
  </w:style>
  <w:style w:type="paragraph" w:styleId="CommentText">
    <w:name w:val="annotation text"/>
    <w:basedOn w:val="Normal"/>
    <w:link w:val="CommentTextChar"/>
    <w:uiPriority w:val="99"/>
    <w:semiHidden/>
    <w:unhideWhenUsed/>
    <w:rsid w:val="00532924"/>
    <w:rPr>
      <w:sz w:val="20"/>
      <w:szCs w:val="20"/>
    </w:rPr>
  </w:style>
  <w:style w:type="character" w:customStyle="1" w:styleId="CommentTextChar">
    <w:name w:val="Comment Text Char"/>
    <w:basedOn w:val="DefaultParagraphFont"/>
    <w:link w:val="CommentText"/>
    <w:uiPriority w:val="99"/>
    <w:semiHidden/>
    <w:rsid w:val="00532924"/>
    <w:rPr>
      <w:rFonts w:asciiTheme="minorHAnsi" w:eastAsiaTheme="minorHAnsi" w:hAnsiTheme="minorHAnsi" w:cstheme="minorBidi"/>
      <w:sz w:val="20"/>
      <w:szCs w:val="20"/>
      <w:lang w:eastAsia="en-US"/>
    </w:rPr>
  </w:style>
  <w:style w:type="paragraph" w:styleId="CommentSubject">
    <w:name w:val="annotation subject"/>
    <w:basedOn w:val="CommentText"/>
    <w:next w:val="CommentText"/>
    <w:link w:val="CommentSubjectChar"/>
    <w:uiPriority w:val="99"/>
    <w:semiHidden/>
    <w:unhideWhenUsed/>
    <w:rsid w:val="00532924"/>
    <w:rPr>
      <w:b/>
      <w:bCs/>
    </w:rPr>
  </w:style>
  <w:style w:type="character" w:customStyle="1" w:styleId="CommentSubjectChar">
    <w:name w:val="Comment Subject Char"/>
    <w:basedOn w:val="CommentTextChar"/>
    <w:link w:val="CommentSubject"/>
    <w:uiPriority w:val="99"/>
    <w:semiHidden/>
    <w:rsid w:val="00532924"/>
    <w:rPr>
      <w:rFonts w:asciiTheme="minorHAnsi" w:eastAsiaTheme="minorHAnsi" w:hAnsiTheme="minorHAnsi" w:cstheme="minorBidi"/>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house%20styles.dotm" TargetMode="External"/></Relationships>
</file>

<file path=word/theme/theme1.xml><?xml version="1.0" encoding="utf-8"?>
<a:theme xmlns:a="http://schemas.openxmlformats.org/drawingml/2006/main" name="ES Orange">
  <a:themeElements>
    <a:clrScheme name="Custom 1">
      <a:dk1>
        <a:srgbClr val="000000"/>
      </a:dk1>
      <a:lt1>
        <a:sysClr val="window" lastClr="FFFFFF"/>
      </a:lt1>
      <a:dk2>
        <a:srgbClr val="CD051D"/>
      </a:dk2>
      <a:lt2>
        <a:srgbClr val="FEC600"/>
      </a:lt2>
      <a:accent1>
        <a:srgbClr val="0066B2"/>
      </a:accent1>
      <a:accent2>
        <a:srgbClr val="5BC5F2"/>
      </a:accent2>
      <a:accent3>
        <a:srgbClr val="2F912D"/>
      </a:accent3>
      <a:accent4>
        <a:srgbClr val="CAD100"/>
      </a:accent4>
      <a:accent5>
        <a:srgbClr val="F39100"/>
      </a:accent5>
      <a:accent6>
        <a:srgbClr val="711F7E"/>
      </a:accent6>
      <a:hlink>
        <a:srgbClr val="0563C1"/>
      </a:hlink>
      <a:folHlink>
        <a:srgbClr val="954F72"/>
      </a:folHlink>
    </a:clrScheme>
    <a:fontScheme name="All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ES Orange" id="{844525B9-7595-4198-905A-264A70B47BCE}" vid="{6A00023D-53A6-4C13-B918-AA181F7FCF1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417A264F9533E489C044106472CDD89" ma:contentTypeVersion="11" ma:contentTypeDescription="Create a new document." ma:contentTypeScope="" ma:versionID="4fe89634a559435c4ec1cc9842630cda">
  <xsd:schema xmlns:xsd="http://www.w3.org/2001/XMLSchema" xmlns:xs="http://www.w3.org/2001/XMLSchema" xmlns:p="http://schemas.microsoft.com/office/2006/metadata/properties" xmlns:ns2="9f24b929-9d8e-449e-9698-d7acbaa5c619" xmlns:ns3="4f4f4c2b-e4e4-4984-b9e8-be3f8060495d" targetNamespace="http://schemas.microsoft.com/office/2006/metadata/properties" ma:root="true" ma:fieldsID="c887e3d546e34d9d40a4a53882553ea8" ns2:_="" ns3:_="">
    <xsd:import namespace="9f24b929-9d8e-449e-9698-d7acbaa5c619"/>
    <xsd:import namespace="4f4f4c2b-e4e4-4984-b9e8-be3f8060495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24b929-9d8e-449e-9698-d7acbaa5c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f4f4c2b-e4e4-4984-b9e8-be3f8060495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070A8A-3900-43C7-BD73-3775F37C40F7}">
  <ds:schemaRefs>
    <ds:schemaRef ds:uri="http://schemas.microsoft.com/office/2006/metadata/properties"/>
    <ds:schemaRef ds:uri="http://purl.org/dc/terms/"/>
    <ds:schemaRef ds:uri="9f24b929-9d8e-449e-9698-d7acbaa5c619"/>
    <ds:schemaRef ds:uri="http://schemas.microsoft.com/office/2006/documentManagement/types"/>
    <ds:schemaRef ds:uri="http://schemas.microsoft.com/office/infopath/2007/PartnerControls"/>
    <ds:schemaRef ds:uri="4f4f4c2b-e4e4-4984-b9e8-be3f8060495d"/>
    <ds:schemaRef ds:uri="http://purl.org/dc/elements/1.1/"/>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FCDCA98D-9378-4AB7-8444-019D797B7068}">
  <ds:schemaRefs>
    <ds:schemaRef ds:uri="http://schemas.microsoft.com/sharepoint/v3/contenttype/forms"/>
  </ds:schemaRefs>
</ds:datastoreItem>
</file>

<file path=customXml/itemProps3.xml><?xml version="1.0" encoding="utf-8"?>
<ds:datastoreItem xmlns:ds="http://schemas.openxmlformats.org/officeDocument/2006/customXml" ds:itemID="{68D7E3C4-7F7B-4530-A649-DD6B7CDDFF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24b929-9d8e-449e-9698-d7acbaa5c619"/>
    <ds:schemaRef ds:uri="4f4f4c2b-e4e4-4984-b9e8-be3f806049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house styles</Template>
  <TotalTime>0</TotalTime>
  <Pages>3</Pages>
  <Words>489</Words>
  <Characters>2792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NOT_L001\5593941\8</vt:lpstr>
    </vt:vector>
  </TitlesOfParts>
  <Company>Eversheds</Company>
  <LinksUpToDate>false</LinksUpToDate>
  <CharactersWithSpaces>3275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NOT_L001\5593941\8</dc:title>
  <dc:subject/>
  <dc:creator>FinchJO</dc:creator>
  <cp:keywords/>
  <cp:lastModifiedBy>Ward, Jemma</cp:lastModifiedBy>
  <cp:revision>2</cp:revision>
  <cp:lastPrinted>2002-05-29T13:42:00Z</cp:lastPrinted>
  <dcterms:created xsi:type="dcterms:W3CDTF">2020-10-20T15:27:00Z</dcterms:created>
  <dcterms:modified xsi:type="dcterms:W3CDTF">2020-10-20T15:27:00Z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ientID">
    <vt:lpwstr>327129</vt:lpwstr>
  </property>
  <property fmtid="{D5CDD505-2E9C-101B-9397-08002B2CF9AE}" pid="3" name="MatterID">
    <vt:lpwstr>000616</vt:lpwstr>
  </property>
  <property fmtid="{D5CDD505-2E9C-101B-9397-08002B2CF9AE}" pid="4" name="DocType">
    <vt:lpwstr>DOC</vt:lpwstr>
  </property>
  <property fmtid="{D5CDD505-2E9C-101B-9397-08002B2CF9AE}" pid="5" name="eDOCS AutoSave">
    <vt:lpwstr/>
  </property>
  <property fmtid="{D5CDD505-2E9C-101B-9397-08002B2CF9AE}" pid="6" name="ContentTypeId">
    <vt:lpwstr>0x010100D417A264F9533E489C044106472CDD89</vt:lpwstr>
  </property>
  <property fmtid="{D5CDD505-2E9C-101B-9397-08002B2CF9AE}" pid="7" name="MSIP_Label_82fa3fd3-029b-403d-91b4-1dc930cb0e60_Enabled">
    <vt:lpwstr>true</vt:lpwstr>
  </property>
  <property fmtid="{D5CDD505-2E9C-101B-9397-08002B2CF9AE}" pid="8" name="MSIP_Label_82fa3fd3-029b-403d-91b4-1dc930cb0e60_SetDate">
    <vt:lpwstr>2020-07-23T15:28:13Z</vt:lpwstr>
  </property>
  <property fmtid="{D5CDD505-2E9C-101B-9397-08002B2CF9AE}" pid="9" name="MSIP_Label_82fa3fd3-029b-403d-91b4-1dc930cb0e60_Method">
    <vt:lpwstr>Standard</vt:lpwstr>
  </property>
  <property fmtid="{D5CDD505-2E9C-101B-9397-08002B2CF9AE}" pid="10" name="MSIP_Label_82fa3fd3-029b-403d-91b4-1dc930cb0e60_Name">
    <vt:lpwstr>82fa3fd3-029b-403d-91b4-1dc930cb0e60</vt:lpwstr>
  </property>
  <property fmtid="{D5CDD505-2E9C-101B-9397-08002B2CF9AE}" pid="11" name="MSIP_Label_82fa3fd3-029b-403d-91b4-1dc930cb0e60_SiteId">
    <vt:lpwstr>4ae48b41-0137-4599-8661-fc641fe77bea</vt:lpwstr>
  </property>
  <property fmtid="{D5CDD505-2E9C-101B-9397-08002B2CF9AE}" pid="12" name="MSIP_Label_82fa3fd3-029b-403d-91b4-1dc930cb0e60_ActionId">
    <vt:lpwstr>1004b086-ccd4-44ca-a160-89501cfdb027</vt:lpwstr>
  </property>
  <property fmtid="{D5CDD505-2E9C-101B-9397-08002B2CF9AE}" pid="13" name="MSIP_Label_82fa3fd3-029b-403d-91b4-1dc930cb0e60_ContentBits">
    <vt:lpwstr>0</vt:lpwstr>
  </property>
</Properties>
</file>